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CF07" w14:textId="77777777" w:rsidR="00D33593" w:rsidRDefault="00D33593" w:rsidP="00D33593">
      <w:pPr>
        <w:pStyle w:val="Title"/>
      </w:pPr>
    </w:p>
    <w:p w14:paraId="79E4FAE9" w14:textId="77777777" w:rsidR="00D33593" w:rsidRDefault="00D33593" w:rsidP="00D33593">
      <w:pPr>
        <w:pStyle w:val="Title"/>
      </w:pPr>
    </w:p>
    <w:p w14:paraId="6175B981" w14:textId="293F3BC7" w:rsidR="00997EEA" w:rsidRPr="00A762EB" w:rsidRDefault="00D33593" w:rsidP="00D33593">
      <w:pPr>
        <w:pStyle w:val="Title"/>
      </w:pPr>
      <w:proofErr w:type="spellStart"/>
      <w:r w:rsidRPr="00A762EB">
        <w:t>Byggjum</w:t>
      </w:r>
      <w:proofErr w:type="spellEnd"/>
      <w:r w:rsidRPr="00A762EB">
        <w:t xml:space="preserve"> </w:t>
      </w:r>
      <w:proofErr w:type="spellStart"/>
      <w:r w:rsidRPr="00A762EB">
        <w:t>grænni</w:t>
      </w:r>
      <w:proofErr w:type="spellEnd"/>
      <w:r w:rsidRPr="00A762EB">
        <w:t xml:space="preserve"> </w:t>
      </w:r>
      <w:proofErr w:type="spellStart"/>
      <w:r w:rsidRPr="00A762EB">
        <w:t>framtíð</w:t>
      </w:r>
      <w:proofErr w:type="spellEnd"/>
      <w:r w:rsidRPr="00A762EB">
        <w:t xml:space="preserve">: 4.7 Koma á </w:t>
      </w:r>
      <w:proofErr w:type="spellStart"/>
      <w:r w:rsidRPr="00A762EB">
        <w:t>skýrri</w:t>
      </w:r>
      <w:proofErr w:type="spellEnd"/>
      <w:r w:rsidRPr="00A762EB">
        <w:t xml:space="preserve"> </w:t>
      </w:r>
      <w:proofErr w:type="spellStart"/>
      <w:r w:rsidRPr="00A762EB">
        <w:t>kröfu</w:t>
      </w:r>
      <w:proofErr w:type="spellEnd"/>
      <w:r w:rsidRPr="00A762EB">
        <w:t xml:space="preserve"> um </w:t>
      </w:r>
      <w:proofErr w:type="spellStart"/>
      <w:r w:rsidRPr="00A762EB">
        <w:t>skil</w:t>
      </w:r>
      <w:proofErr w:type="spellEnd"/>
      <w:r w:rsidRPr="00A762EB">
        <w:t xml:space="preserve"> á </w:t>
      </w:r>
      <w:proofErr w:type="spellStart"/>
      <w:r w:rsidRPr="00A762EB">
        <w:t>rauntölum</w:t>
      </w:r>
      <w:proofErr w:type="spellEnd"/>
      <w:r w:rsidRPr="00A762EB">
        <w:t xml:space="preserve"> um </w:t>
      </w:r>
      <w:proofErr w:type="spellStart"/>
      <w:r w:rsidRPr="00A762EB">
        <w:t>magn</w:t>
      </w:r>
      <w:proofErr w:type="spellEnd"/>
      <w:r w:rsidRPr="00A762EB">
        <w:t xml:space="preserve"> </w:t>
      </w:r>
      <w:proofErr w:type="spellStart"/>
      <w:r w:rsidRPr="00A762EB">
        <w:t>úrgangs</w:t>
      </w:r>
      <w:proofErr w:type="spellEnd"/>
      <w:r w:rsidRPr="00A762EB">
        <w:t xml:space="preserve"> </w:t>
      </w:r>
      <w:proofErr w:type="spellStart"/>
      <w:r w:rsidRPr="00A762EB">
        <w:t>og</w:t>
      </w:r>
      <w:proofErr w:type="spellEnd"/>
      <w:r w:rsidRPr="00A762EB">
        <w:t xml:space="preserve"> </w:t>
      </w:r>
      <w:proofErr w:type="spellStart"/>
      <w:r w:rsidRPr="00A762EB">
        <w:t>virkja</w:t>
      </w:r>
      <w:proofErr w:type="spellEnd"/>
      <w:r w:rsidRPr="00A762EB">
        <w:t xml:space="preserve"> </w:t>
      </w:r>
      <w:proofErr w:type="spellStart"/>
      <w:r w:rsidRPr="00A762EB">
        <w:t>eftirfylgni</w:t>
      </w:r>
      <w:proofErr w:type="spellEnd"/>
    </w:p>
    <w:p w14:paraId="2D55FD1B" w14:textId="04A6E7E2" w:rsidR="00D33593" w:rsidRPr="00A762EB" w:rsidRDefault="00D33593" w:rsidP="00D33593">
      <w:pPr>
        <w:pStyle w:val="Subtitle"/>
      </w:pPr>
      <w:r w:rsidRPr="00A762EB">
        <w:t xml:space="preserve">Overview of how </w:t>
      </w:r>
      <w:proofErr w:type="gramStart"/>
      <w:r w:rsidRPr="00A762EB">
        <w:t>is the data on construction and demolition waste</w:t>
      </w:r>
      <w:proofErr w:type="gramEnd"/>
      <w:r w:rsidRPr="00A762EB">
        <w:t xml:space="preserve"> handled in Nordics</w:t>
      </w:r>
    </w:p>
    <w:p w14:paraId="58074490" w14:textId="77777777" w:rsidR="00D33593" w:rsidRPr="00A762EB" w:rsidRDefault="00D33593">
      <w:pPr>
        <w:rPr>
          <w:rFonts w:ascii="Times New Roman" w:hAnsi="Times New Roman" w:cs="Times New Roman"/>
          <w:i/>
          <w:iCs/>
        </w:rPr>
      </w:pPr>
    </w:p>
    <w:p w14:paraId="5FBD5B76" w14:textId="77777777" w:rsidR="006D62CC" w:rsidRPr="00A762EB" w:rsidRDefault="006D62CC">
      <w:pPr>
        <w:rPr>
          <w:rFonts w:ascii="Times New Roman" w:hAnsi="Times New Roman" w:cs="Times New Roman"/>
          <w:i/>
          <w:iCs/>
        </w:rPr>
      </w:pPr>
    </w:p>
    <w:p w14:paraId="5E2D15C0" w14:textId="468719DB" w:rsidR="00EC328A" w:rsidRDefault="006D62CC">
      <w:r w:rsidRPr="00A762EB">
        <w:rPr>
          <w:u w:val="single"/>
        </w:rPr>
        <w:t>Author</w:t>
      </w:r>
      <w:r w:rsidRPr="00A762EB">
        <w:t>: Katarzyna Jagodzińska, Grænni byggð</w:t>
      </w:r>
    </w:p>
    <w:p w14:paraId="0865E62B" w14:textId="200D9652" w:rsidR="00EC328A" w:rsidRPr="00A762EB" w:rsidRDefault="00EC328A">
      <w:r w:rsidRPr="00EC328A">
        <w:rPr>
          <w:u w:val="single"/>
        </w:rPr>
        <w:t>Date</w:t>
      </w:r>
      <w:r>
        <w:t>: May 2025</w:t>
      </w:r>
    </w:p>
    <w:p w14:paraId="60334030" w14:textId="77777777" w:rsidR="00F30726" w:rsidRPr="00A762EB" w:rsidRDefault="00F30726" w:rsidP="00D33593"/>
    <w:p w14:paraId="5D2AAB51" w14:textId="77777777" w:rsidR="006D62CC" w:rsidRPr="00A762EB" w:rsidRDefault="006D62CC" w:rsidP="00D33593"/>
    <w:sdt>
      <w:sdtPr>
        <w:rPr>
          <w:rFonts w:ascii="Arial" w:eastAsiaTheme="minorHAnsi" w:hAnsi="Arial" w:cstheme="minorBidi"/>
          <w:color w:val="auto"/>
          <w:kern w:val="2"/>
          <w:sz w:val="22"/>
          <w:szCs w:val="22"/>
          <w:lang w:val="en-GB"/>
          <w14:ligatures w14:val="standardContextual"/>
        </w:rPr>
        <w:id w:val="914593593"/>
        <w:docPartObj>
          <w:docPartGallery w:val="Table of Contents"/>
          <w:docPartUnique/>
        </w:docPartObj>
      </w:sdtPr>
      <w:sdtEndPr>
        <w:rPr>
          <w:b/>
          <w:bCs/>
          <w:noProof/>
        </w:rPr>
      </w:sdtEndPr>
      <w:sdtContent>
        <w:p w14:paraId="1164C7EA" w14:textId="78D840FC" w:rsidR="00F30726" w:rsidRPr="00A762EB" w:rsidRDefault="00F30726">
          <w:pPr>
            <w:pStyle w:val="TOCHeading"/>
            <w:rPr>
              <w:rFonts w:ascii="Arial" w:hAnsi="Arial" w:cs="Arial"/>
              <w:b/>
              <w:bCs/>
              <w:color w:val="336633"/>
            </w:rPr>
          </w:pPr>
          <w:r w:rsidRPr="00A762EB">
            <w:rPr>
              <w:rFonts w:ascii="Arial" w:hAnsi="Arial" w:cs="Arial"/>
              <w:b/>
              <w:bCs/>
              <w:color w:val="336633"/>
            </w:rPr>
            <w:t>Table of Contents</w:t>
          </w:r>
        </w:p>
        <w:p w14:paraId="44DCFF83" w14:textId="3D6BBA17" w:rsidR="00B37003" w:rsidRDefault="00F30726">
          <w:pPr>
            <w:pStyle w:val="TOC1"/>
            <w:tabs>
              <w:tab w:val="right" w:leader="dot" w:pos="9016"/>
            </w:tabs>
            <w:rPr>
              <w:rFonts w:asciiTheme="minorHAnsi" w:eastAsiaTheme="minorEastAsia" w:hAnsiTheme="minorHAnsi"/>
              <w:noProof/>
              <w:sz w:val="24"/>
              <w:szCs w:val="24"/>
              <w:lang w:eastAsia="en-GB"/>
            </w:rPr>
          </w:pPr>
          <w:r w:rsidRPr="00A762EB">
            <w:fldChar w:fldCharType="begin"/>
          </w:r>
          <w:r w:rsidRPr="00A762EB">
            <w:instrText xml:space="preserve"> TOC \o "1-3" \h \z \u </w:instrText>
          </w:r>
          <w:r w:rsidRPr="00A762EB">
            <w:fldChar w:fldCharType="separate"/>
          </w:r>
          <w:hyperlink w:anchor="_Toc191664746" w:history="1">
            <w:r w:rsidR="00B37003" w:rsidRPr="00177833">
              <w:rPr>
                <w:rStyle w:val="Hyperlink"/>
                <w:bCs/>
                <w:noProof/>
              </w:rPr>
              <w:t>Executive summary</w:t>
            </w:r>
            <w:r w:rsidR="00B37003">
              <w:rPr>
                <w:noProof/>
                <w:webHidden/>
              </w:rPr>
              <w:tab/>
            </w:r>
            <w:r w:rsidR="00B37003">
              <w:rPr>
                <w:noProof/>
                <w:webHidden/>
              </w:rPr>
              <w:fldChar w:fldCharType="begin"/>
            </w:r>
            <w:r w:rsidR="00B37003">
              <w:rPr>
                <w:noProof/>
                <w:webHidden/>
              </w:rPr>
              <w:instrText xml:space="preserve"> PAGEREF _Toc191664746 \h </w:instrText>
            </w:r>
            <w:r w:rsidR="00B37003">
              <w:rPr>
                <w:noProof/>
                <w:webHidden/>
              </w:rPr>
            </w:r>
            <w:r w:rsidR="00B37003">
              <w:rPr>
                <w:noProof/>
                <w:webHidden/>
              </w:rPr>
              <w:fldChar w:fldCharType="separate"/>
            </w:r>
            <w:r w:rsidR="00B37003">
              <w:rPr>
                <w:noProof/>
                <w:webHidden/>
              </w:rPr>
              <w:t>2</w:t>
            </w:r>
            <w:r w:rsidR="00B37003">
              <w:rPr>
                <w:noProof/>
                <w:webHidden/>
              </w:rPr>
              <w:fldChar w:fldCharType="end"/>
            </w:r>
          </w:hyperlink>
        </w:p>
        <w:p w14:paraId="6D4326BE" w14:textId="17AD06E6" w:rsidR="00B37003" w:rsidRDefault="00B37003">
          <w:pPr>
            <w:pStyle w:val="TOC1"/>
            <w:tabs>
              <w:tab w:val="left" w:pos="440"/>
              <w:tab w:val="right" w:leader="dot" w:pos="9016"/>
            </w:tabs>
            <w:rPr>
              <w:rFonts w:asciiTheme="minorHAnsi" w:eastAsiaTheme="minorEastAsia" w:hAnsiTheme="minorHAnsi"/>
              <w:noProof/>
              <w:sz w:val="24"/>
              <w:szCs w:val="24"/>
              <w:lang w:eastAsia="en-GB"/>
            </w:rPr>
          </w:pPr>
          <w:hyperlink w:anchor="_Toc191664747" w:history="1">
            <w:r w:rsidRPr="00177833">
              <w:rPr>
                <w:rStyle w:val="Hyperlink"/>
                <w:noProof/>
              </w:rPr>
              <w:t>1.</w:t>
            </w:r>
            <w:r>
              <w:rPr>
                <w:rFonts w:asciiTheme="minorHAnsi" w:eastAsiaTheme="minorEastAsia" w:hAnsiTheme="minorHAnsi"/>
                <w:noProof/>
                <w:sz w:val="24"/>
                <w:szCs w:val="24"/>
                <w:lang w:eastAsia="en-GB"/>
              </w:rPr>
              <w:tab/>
            </w:r>
            <w:r w:rsidRPr="00177833">
              <w:rPr>
                <w:rStyle w:val="Hyperlink"/>
                <w:noProof/>
              </w:rPr>
              <w:t>DENMARK</w:t>
            </w:r>
            <w:r>
              <w:rPr>
                <w:noProof/>
                <w:webHidden/>
              </w:rPr>
              <w:tab/>
            </w:r>
            <w:r>
              <w:rPr>
                <w:noProof/>
                <w:webHidden/>
              </w:rPr>
              <w:fldChar w:fldCharType="begin"/>
            </w:r>
            <w:r>
              <w:rPr>
                <w:noProof/>
                <w:webHidden/>
              </w:rPr>
              <w:instrText xml:space="preserve"> PAGEREF _Toc191664747 \h </w:instrText>
            </w:r>
            <w:r>
              <w:rPr>
                <w:noProof/>
                <w:webHidden/>
              </w:rPr>
            </w:r>
            <w:r>
              <w:rPr>
                <w:noProof/>
                <w:webHidden/>
              </w:rPr>
              <w:fldChar w:fldCharType="separate"/>
            </w:r>
            <w:r>
              <w:rPr>
                <w:noProof/>
                <w:webHidden/>
              </w:rPr>
              <w:t>5</w:t>
            </w:r>
            <w:r>
              <w:rPr>
                <w:noProof/>
                <w:webHidden/>
              </w:rPr>
              <w:fldChar w:fldCharType="end"/>
            </w:r>
          </w:hyperlink>
        </w:p>
        <w:p w14:paraId="44324547" w14:textId="0D3C8CF4"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48" w:history="1">
            <w:r w:rsidRPr="00177833">
              <w:rPr>
                <w:rStyle w:val="Hyperlink"/>
                <w:noProof/>
              </w:rPr>
              <w:t>1.1.</w:t>
            </w:r>
            <w:r>
              <w:rPr>
                <w:rFonts w:asciiTheme="minorHAnsi" w:eastAsiaTheme="minorEastAsia" w:hAnsiTheme="minorHAnsi"/>
                <w:noProof/>
                <w:sz w:val="24"/>
                <w:szCs w:val="24"/>
                <w:lang w:eastAsia="en-GB"/>
              </w:rPr>
              <w:tab/>
            </w:r>
            <w:r w:rsidRPr="00177833">
              <w:rPr>
                <w:rStyle w:val="Hyperlink"/>
                <w:noProof/>
              </w:rPr>
              <w:t>Primary legislation related to C&amp;DW</w:t>
            </w:r>
            <w:r>
              <w:rPr>
                <w:noProof/>
                <w:webHidden/>
              </w:rPr>
              <w:tab/>
            </w:r>
            <w:r>
              <w:rPr>
                <w:noProof/>
                <w:webHidden/>
              </w:rPr>
              <w:fldChar w:fldCharType="begin"/>
            </w:r>
            <w:r>
              <w:rPr>
                <w:noProof/>
                <w:webHidden/>
              </w:rPr>
              <w:instrText xml:space="preserve"> PAGEREF _Toc191664748 \h </w:instrText>
            </w:r>
            <w:r>
              <w:rPr>
                <w:noProof/>
                <w:webHidden/>
              </w:rPr>
            </w:r>
            <w:r>
              <w:rPr>
                <w:noProof/>
                <w:webHidden/>
              </w:rPr>
              <w:fldChar w:fldCharType="separate"/>
            </w:r>
            <w:r>
              <w:rPr>
                <w:noProof/>
                <w:webHidden/>
              </w:rPr>
              <w:t>5</w:t>
            </w:r>
            <w:r>
              <w:rPr>
                <w:noProof/>
                <w:webHidden/>
              </w:rPr>
              <w:fldChar w:fldCharType="end"/>
            </w:r>
          </w:hyperlink>
        </w:p>
        <w:p w14:paraId="5798912E" w14:textId="0676694A"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49" w:history="1">
            <w:r w:rsidRPr="00177833">
              <w:rPr>
                <w:rStyle w:val="Hyperlink"/>
                <w:noProof/>
              </w:rPr>
              <w:t>1.2.</w:t>
            </w:r>
            <w:r>
              <w:rPr>
                <w:rFonts w:asciiTheme="minorHAnsi" w:eastAsiaTheme="minorEastAsia" w:hAnsiTheme="minorHAnsi"/>
                <w:noProof/>
                <w:sz w:val="24"/>
                <w:szCs w:val="24"/>
                <w:lang w:eastAsia="en-GB"/>
              </w:rPr>
              <w:tab/>
            </w:r>
            <w:r w:rsidRPr="00177833">
              <w:rPr>
                <w:rStyle w:val="Hyperlink"/>
                <w:noProof/>
              </w:rPr>
              <w:t>Definition of C&amp;DW</w:t>
            </w:r>
            <w:r>
              <w:rPr>
                <w:noProof/>
                <w:webHidden/>
              </w:rPr>
              <w:tab/>
            </w:r>
            <w:r>
              <w:rPr>
                <w:noProof/>
                <w:webHidden/>
              </w:rPr>
              <w:fldChar w:fldCharType="begin"/>
            </w:r>
            <w:r>
              <w:rPr>
                <w:noProof/>
                <w:webHidden/>
              </w:rPr>
              <w:instrText xml:space="preserve"> PAGEREF _Toc191664749 \h </w:instrText>
            </w:r>
            <w:r>
              <w:rPr>
                <w:noProof/>
                <w:webHidden/>
              </w:rPr>
            </w:r>
            <w:r>
              <w:rPr>
                <w:noProof/>
                <w:webHidden/>
              </w:rPr>
              <w:fldChar w:fldCharType="separate"/>
            </w:r>
            <w:r>
              <w:rPr>
                <w:noProof/>
                <w:webHidden/>
              </w:rPr>
              <w:t>5</w:t>
            </w:r>
            <w:r>
              <w:rPr>
                <w:noProof/>
                <w:webHidden/>
              </w:rPr>
              <w:fldChar w:fldCharType="end"/>
            </w:r>
          </w:hyperlink>
        </w:p>
        <w:p w14:paraId="13066A21" w14:textId="72B08D5B"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50" w:history="1">
            <w:r w:rsidRPr="00177833">
              <w:rPr>
                <w:rStyle w:val="Hyperlink"/>
                <w:noProof/>
              </w:rPr>
              <w:t>1.2.1.</w:t>
            </w:r>
            <w:r>
              <w:rPr>
                <w:rFonts w:asciiTheme="minorHAnsi" w:eastAsiaTheme="minorEastAsia" w:hAnsiTheme="minorHAnsi"/>
                <w:noProof/>
                <w:sz w:val="24"/>
                <w:szCs w:val="24"/>
                <w:lang w:eastAsia="en-GB"/>
              </w:rPr>
              <w:tab/>
            </w:r>
            <w:r w:rsidRPr="00177833">
              <w:rPr>
                <w:rStyle w:val="Hyperlink"/>
                <w:noProof/>
              </w:rPr>
              <w:t>C&amp;DW fractions</w:t>
            </w:r>
            <w:r>
              <w:rPr>
                <w:noProof/>
                <w:webHidden/>
              </w:rPr>
              <w:tab/>
            </w:r>
            <w:r>
              <w:rPr>
                <w:noProof/>
                <w:webHidden/>
              </w:rPr>
              <w:fldChar w:fldCharType="begin"/>
            </w:r>
            <w:r>
              <w:rPr>
                <w:noProof/>
                <w:webHidden/>
              </w:rPr>
              <w:instrText xml:space="preserve"> PAGEREF _Toc191664750 \h </w:instrText>
            </w:r>
            <w:r>
              <w:rPr>
                <w:noProof/>
                <w:webHidden/>
              </w:rPr>
            </w:r>
            <w:r>
              <w:rPr>
                <w:noProof/>
                <w:webHidden/>
              </w:rPr>
              <w:fldChar w:fldCharType="separate"/>
            </w:r>
            <w:r>
              <w:rPr>
                <w:noProof/>
                <w:webHidden/>
              </w:rPr>
              <w:t>5</w:t>
            </w:r>
            <w:r>
              <w:rPr>
                <w:noProof/>
                <w:webHidden/>
              </w:rPr>
              <w:fldChar w:fldCharType="end"/>
            </w:r>
          </w:hyperlink>
        </w:p>
        <w:p w14:paraId="78223459" w14:textId="223991BF"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51" w:history="1">
            <w:r w:rsidRPr="00177833">
              <w:rPr>
                <w:rStyle w:val="Hyperlink"/>
                <w:noProof/>
              </w:rPr>
              <w:t>1.3.</w:t>
            </w:r>
            <w:r>
              <w:rPr>
                <w:rFonts w:asciiTheme="minorHAnsi" w:eastAsiaTheme="minorEastAsia" w:hAnsiTheme="minorHAnsi"/>
                <w:noProof/>
                <w:sz w:val="24"/>
                <w:szCs w:val="24"/>
                <w:lang w:eastAsia="en-GB"/>
              </w:rPr>
              <w:tab/>
            </w:r>
            <w:r w:rsidRPr="00177833">
              <w:rPr>
                <w:rStyle w:val="Hyperlink"/>
                <w:noProof/>
              </w:rPr>
              <w:t>Data on C&amp;DW</w:t>
            </w:r>
            <w:r>
              <w:rPr>
                <w:noProof/>
                <w:webHidden/>
              </w:rPr>
              <w:tab/>
            </w:r>
            <w:r>
              <w:rPr>
                <w:noProof/>
                <w:webHidden/>
              </w:rPr>
              <w:fldChar w:fldCharType="begin"/>
            </w:r>
            <w:r>
              <w:rPr>
                <w:noProof/>
                <w:webHidden/>
              </w:rPr>
              <w:instrText xml:space="preserve"> PAGEREF _Toc191664751 \h </w:instrText>
            </w:r>
            <w:r>
              <w:rPr>
                <w:noProof/>
                <w:webHidden/>
              </w:rPr>
            </w:r>
            <w:r>
              <w:rPr>
                <w:noProof/>
                <w:webHidden/>
              </w:rPr>
              <w:fldChar w:fldCharType="separate"/>
            </w:r>
            <w:r>
              <w:rPr>
                <w:noProof/>
                <w:webHidden/>
              </w:rPr>
              <w:t>7</w:t>
            </w:r>
            <w:r>
              <w:rPr>
                <w:noProof/>
                <w:webHidden/>
              </w:rPr>
              <w:fldChar w:fldCharType="end"/>
            </w:r>
          </w:hyperlink>
        </w:p>
        <w:p w14:paraId="533F3BA8" w14:textId="220B9115"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52" w:history="1">
            <w:r w:rsidRPr="00177833">
              <w:rPr>
                <w:rStyle w:val="Hyperlink"/>
                <w:noProof/>
              </w:rPr>
              <w:t>1.3.1.</w:t>
            </w:r>
            <w:r>
              <w:rPr>
                <w:rFonts w:asciiTheme="minorHAnsi" w:eastAsiaTheme="minorEastAsia" w:hAnsiTheme="minorHAnsi"/>
                <w:noProof/>
                <w:sz w:val="24"/>
                <w:szCs w:val="24"/>
                <w:lang w:eastAsia="en-GB"/>
              </w:rPr>
              <w:tab/>
            </w:r>
            <w:r w:rsidRPr="00177833">
              <w:rPr>
                <w:rStyle w:val="Hyperlink"/>
                <w:noProof/>
              </w:rPr>
              <w:t>Data reporting</w:t>
            </w:r>
            <w:r>
              <w:rPr>
                <w:noProof/>
                <w:webHidden/>
              </w:rPr>
              <w:tab/>
            </w:r>
            <w:r>
              <w:rPr>
                <w:noProof/>
                <w:webHidden/>
              </w:rPr>
              <w:fldChar w:fldCharType="begin"/>
            </w:r>
            <w:r>
              <w:rPr>
                <w:noProof/>
                <w:webHidden/>
              </w:rPr>
              <w:instrText xml:space="preserve"> PAGEREF _Toc191664752 \h </w:instrText>
            </w:r>
            <w:r>
              <w:rPr>
                <w:noProof/>
                <w:webHidden/>
              </w:rPr>
            </w:r>
            <w:r>
              <w:rPr>
                <w:noProof/>
                <w:webHidden/>
              </w:rPr>
              <w:fldChar w:fldCharType="separate"/>
            </w:r>
            <w:r>
              <w:rPr>
                <w:noProof/>
                <w:webHidden/>
              </w:rPr>
              <w:t>8</w:t>
            </w:r>
            <w:r>
              <w:rPr>
                <w:noProof/>
                <w:webHidden/>
              </w:rPr>
              <w:fldChar w:fldCharType="end"/>
            </w:r>
          </w:hyperlink>
        </w:p>
        <w:p w14:paraId="3BE089A7" w14:textId="21E8437B"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53" w:history="1">
            <w:r w:rsidRPr="00177833">
              <w:rPr>
                <w:rStyle w:val="Hyperlink"/>
                <w:noProof/>
              </w:rPr>
              <w:t>1.3.2.</w:t>
            </w:r>
            <w:r>
              <w:rPr>
                <w:rFonts w:asciiTheme="minorHAnsi" w:eastAsiaTheme="minorEastAsia" w:hAnsiTheme="minorHAnsi"/>
                <w:noProof/>
                <w:sz w:val="24"/>
                <w:szCs w:val="24"/>
                <w:lang w:eastAsia="en-GB"/>
              </w:rPr>
              <w:tab/>
            </w:r>
            <w:r w:rsidRPr="00177833">
              <w:rPr>
                <w:rStyle w:val="Hyperlink"/>
                <w:noProof/>
              </w:rPr>
              <w:t>Data processing</w:t>
            </w:r>
            <w:r>
              <w:rPr>
                <w:noProof/>
                <w:webHidden/>
              </w:rPr>
              <w:tab/>
            </w:r>
            <w:r>
              <w:rPr>
                <w:noProof/>
                <w:webHidden/>
              </w:rPr>
              <w:fldChar w:fldCharType="begin"/>
            </w:r>
            <w:r>
              <w:rPr>
                <w:noProof/>
                <w:webHidden/>
              </w:rPr>
              <w:instrText xml:space="preserve"> PAGEREF _Toc191664753 \h </w:instrText>
            </w:r>
            <w:r>
              <w:rPr>
                <w:noProof/>
                <w:webHidden/>
              </w:rPr>
            </w:r>
            <w:r>
              <w:rPr>
                <w:noProof/>
                <w:webHidden/>
              </w:rPr>
              <w:fldChar w:fldCharType="separate"/>
            </w:r>
            <w:r>
              <w:rPr>
                <w:noProof/>
                <w:webHidden/>
              </w:rPr>
              <w:t>8</w:t>
            </w:r>
            <w:r>
              <w:rPr>
                <w:noProof/>
                <w:webHidden/>
              </w:rPr>
              <w:fldChar w:fldCharType="end"/>
            </w:r>
          </w:hyperlink>
        </w:p>
        <w:p w14:paraId="300D9B8B" w14:textId="7655EBFC"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54" w:history="1">
            <w:r w:rsidRPr="00177833">
              <w:rPr>
                <w:rStyle w:val="Hyperlink"/>
                <w:noProof/>
              </w:rPr>
              <w:t>1.3.3.</w:t>
            </w:r>
            <w:r>
              <w:rPr>
                <w:rFonts w:asciiTheme="minorHAnsi" w:eastAsiaTheme="minorEastAsia" w:hAnsiTheme="minorHAnsi"/>
                <w:noProof/>
                <w:sz w:val="24"/>
                <w:szCs w:val="24"/>
                <w:lang w:eastAsia="en-GB"/>
              </w:rPr>
              <w:tab/>
            </w:r>
            <w:r w:rsidRPr="00177833">
              <w:rPr>
                <w:rStyle w:val="Hyperlink"/>
                <w:noProof/>
              </w:rPr>
              <w:t>Data on kg</w:t>
            </w:r>
            <w:r w:rsidRPr="00177833">
              <w:rPr>
                <w:rStyle w:val="Hyperlink"/>
                <w:noProof/>
                <w:vertAlign w:val="subscript"/>
              </w:rPr>
              <w:t>waste</w:t>
            </w:r>
            <w:r w:rsidRPr="00177833">
              <w:rPr>
                <w:rStyle w:val="Hyperlink"/>
                <w:noProof/>
              </w:rPr>
              <w:t>/m</w:t>
            </w:r>
            <w:r w:rsidRPr="00177833">
              <w:rPr>
                <w:rStyle w:val="Hyperlink"/>
                <w:noProof/>
                <w:vertAlign w:val="superscript"/>
              </w:rPr>
              <w:t>2</w:t>
            </w:r>
            <w:r>
              <w:rPr>
                <w:noProof/>
                <w:webHidden/>
              </w:rPr>
              <w:tab/>
            </w:r>
            <w:r>
              <w:rPr>
                <w:noProof/>
                <w:webHidden/>
              </w:rPr>
              <w:fldChar w:fldCharType="begin"/>
            </w:r>
            <w:r>
              <w:rPr>
                <w:noProof/>
                <w:webHidden/>
              </w:rPr>
              <w:instrText xml:space="preserve"> PAGEREF _Toc191664754 \h </w:instrText>
            </w:r>
            <w:r>
              <w:rPr>
                <w:noProof/>
                <w:webHidden/>
              </w:rPr>
            </w:r>
            <w:r>
              <w:rPr>
                <w:noProof/>
                <w:webHidden/>
              </w:rPr>
              <w:fldChar w:fldCharType="separate"/>
            </w:r>
            <w:r>
              <w:rPr>
                <w:noProof/>
                <w:webHidden/>
              </w:rPr>
              <w:t>9</w:t>
            </w:r>
            <w:r>
              <w:rPr>
                <w:noProof/>
                <w:webHidden/>
              </w:rPr>
              <w:fldChar w:fldCharType="end"/>
            </w:r>
          </w:hyperlink>
        </w:p>
        <w:p w14:paraId="1514EF1A" w14:textId="39A9F4D7" w:rsidR="00B37003" w:rsidRDefault="00B37003">
          <w:pPr>
            <w:pStyle w:val="TOC1"/>
            <w:tabs>
              <w:tab w:val="left" w:pos="440"/>
              <w:tab w:val="right" w:leader="dot" w:pos="9016"/>
            </w:tabs>
            <w:rPr>
              <w:rFonts w:asciiTheme="minorHAnsi" w:eastAsiaTheme="minorEastAsia" w:hAnsiTheme="minorHAnsi"/>
              <w:noProof/>
              <w:sz w:val="24"/>
              <w:szCs w:val="24"/>
              <w:lang w:eastAsia="en-GB"/>
            </w:rPr>
          </w:pPr>
          <w:hyperlink w:anchor="_Toc191664755" w:history="1">
            <w:r w:rsidRPr="00177833">
              <w:rPr>
                <w:rStyle w:val="Hyperlink"/>
                <w:noProof/>
              </w:rPr>
              <w:t>2.</w:t>
            </w:r>
            <w:r>
              <w:rPr>
                <w:rFonts w:asciiTheme="minorHAnsi" w:eastAsiaTheme="minorEastAsia" w:hAnsiTheme="minorHAnsi"/>
                <w:noProof/>
                <w:sz w:val="24"/>
                <w:szCs w:val="24"/>
                <w:lang w:eastAsia="en-GB"/>
              </w:rPr>
              <w:tab/>
            </w:r>
            <w:r w:rsidRPr="00177833">
              <w:rPr>
                <w:rStyle w:val="Hyperlink"/>
                <w:noProof/>
              </w:rPr>
              <w:t>FINLAND</w:t>
            </w:r>
            <w:r>
              <w:rPr>
                <w:noProof/>
                <w:webHidden/>
              </w:rPr>
              <w:tab/>
            </w:r>
            <w:r>
              <w:rPr>
                <w:noProof/>
                <w:webHidden/>
              </w:rPr>
              <w:fldChar w:fldCharType="begin"/>
            </w:r>
            <w:r>
              <w:rPr>
                <w:noProof/>
                <w:webHidden/>
              </w:rPr>
              <w:instrText xml:space="preserve"> PAGEREF _Toc191664755 \h </w:instrText>
            </w:r>
            <w:r>
              <w:rPr>
                <w:noProof/>
                <w:webHidden/>
              </w:rPr>
            </w:r>
            <w:r>
              <w:rPr>
                <w:noProof/>
                <w:webHidden/>
              </w:rPr>
              <w:fldChar w:fldCharType="separate"/>
            </w:r>
            <w:r>
              <w:rPr>
                <w:noProof/>
                <w:webHidden/>
              </w:rPr>
              <w:t>10</w:t>
            </w:r>
            <w:r>
              <w:rPr>
                <w:noProof/>
                <w:webHidden/>
              </w:rPr>
              <w:fldChar w:fldCharType="end"/>
            </w:r>
          </w:hyperlink>
        </w:p>
        <w:p w14:paraId="5F25767C" w14:textId="3C1EEA4B"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56" w:history="1">
            <w:r w:rsidRPr="00177833">
              <w:rPr>
                <w:rStyle w:val="Hyperlink"/>
                <w:noProof/>
              </w:rPr>
              <w:t>2.1.</w:t>
            </w:r>
            <w:r>
              <w:rPr>
                <w:rFonts w:asciiTheme="minorHAnsi" w:eastAsiaTheme="minorEastAsia" w:hAnsiTheme="minorHAnsi"/>
                <w:noProof/>
                <w:sz w:val="24"/>
                <w:szCs w:val="24"/>
                <w:lang w:eastAsia="en-GB"/>
              </w:rPr>
              <w:tab/>
            </w:r>
            <w:r w:rsidRPr="00177833">
              <w:rPr>
                <w:rStyle w:val="Hyperlink"/>
                <w:noProof/>
                <w:shd w:val="clear" w:color="auto" w:fill="FFFFFF"/>
              </w:rPr>
              <w:t>Primary legislation related to C&amp;DW</w:t>
            </w:r>
            <w:r>
              <w:rPr>
                <w:noProof/>
                <w:webHidden/>
              </w:rPr>
              <w:tab/>
            </w:r>
            <w:r>
              <w:rPr>
                <w:noProof/>
                <w:webHidden/>
              </w:rPr>
              <w:fldChar w:fldCharType="begin"/>
            </w:r>
            <w:r>
              <w:rPr>
                <w:noProof/>
                <w:webHidden/>
              </w:rPr>
              <w:instrText xml:space="preserve"> PAGEREF _Toc191664756 \h </w:instrText>
            </w:r>
            <w:r>
              <w:rPr>
                <w:noProof/>
                <w:webHidden/>
              </w:rPr>
            </w:r>
            <w:r>
              <w:rPr>
                <w:noProof/>
                <w:webHidden/>
              </w:rPr>
              <w:fldChar w:fldCharType="separate"/>
            </w:r>
            <w:r>
              <w:rPr>
                <w:noProof/>
                <w:webHidden/>
              </w:rPr>
              <w:t>10</w:t>
            </w:r>
            <w:r>
              <w:rPr>
                <w:noProof/>
                <w:webHidden/>
              </w:rPr>
              <w:fldChar w:fldCharType="end"/>
            </w:r>
          </w:hyperlink>
        </w:p>
        <w:p w14:paraId="3B3F5C2C" w14:textId="28363C05"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57" w:history="1">
            <w:r w:rsidRPr="00177833">
              <w:rPr>
                <w:rStyle w:val="Hyperlink"/>
                <w:noProof/>
              </w:rPr>
              <w:t>2.2.</w:t>
            </w:r>
            <w:r>
              <w:rPr>
                <w:rFonts w:asciiTheme="minorHAnsi" w:eastAsiaTheme="minorEastAsia" w:hAnsiTheme="minorHAnsi"/>
                <w:noProof/>
                <w:sz w:val="24"/>
                <w:szCs w:val="24"/>
                <w:lang w:eastAsia="en-GB"/>
              </w:rPr>
              <w:tab/>
            </w:r>
            <w:r w:rsidRPr="00177833">
              <w:rPr>
                <w:rStyle w:val="Hyperlink"/>
                <w:noProof/>
              </w:rPr>
              <w:t>Definition of C&amp;DW</w:t>
            </w:r>
            <w:r>
              <w:rPr>
                <w:noProof/>
                <w:webHidden/>
              </w:rPr>
              <w:tab/>
            </w:r>
            <w:r>
              <w:rPr>
                <w:noProof/>
                <w:webHidden/>
              </w:rPr>
              <w:fldChar w:fldCharType="begin"/>
            </w:r>
            <w:r>
              <w:rPr>
                <w:noProof/>
                <w:webHidden/>
              </w:rPr>
              <w:instrText xml:space="preserve"> PAGEREF _Toc191664757 \h </w:instrText>
            </w:r>
            <w:r>
              <w:rPr>
                <w:noProof/>
                <w:webHidden/>
              </w:rPr>
            </w:r>
            <w:r>
              <w:rPr>
                <w:noProof/>
                <w:webHidden/>
              </w:rPr>
              <w:fldChar w:fldCharType="separate"/>
            </w:r>
            <w:r>
              <w:rPr>
                <w:noProof/>
                <w:webHidden/>
              </w:rPr>
              <w:t>10</w:t>
            </w:r>
            <w:r>
              <w:rPr>
                <w:noProof/>
                <w:webHidden/>
              </w:rPr>
              <w:fldChar w:fldCharType="end"/>
            </w:r>
          </w:hyperlink>
        </w:p>
        <w:p w14:paraId="08BFD7C2" w14:textId="0362CB1A"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58" w:history="1">
            <w:r w:rsidRPr="00177833">
              <w:rPr>
                <w:rStyle w:val="Hyperlink"/>
                <w:noProof/>
              </w:rPr>
              <w:t>2.2.1.</w:t>
            </w:r>
            <w:r>
              <w:rPr>
                <w:rFonts w:asciiTheme="minorHAnsi" w:eastAsiaTheme="minorEastAsia" w:hAnsiTheme="minorHAnsi"/>
                <w:noProof/>
                <w:sz w:val="24"/>
                <w:szCs w:val="24"/>
                <w:lang w:eastAsia="en-GB"/>
              </w:rPr>
              <w:tab/>
            </w:r>
            <w:r w:rsidRPr="00177833">
              <w:rPr>
                <w:rStyle w:val="Hyperlink"/>
                <w:noProof/>
              </w:rPr>
              <w:t>C&amp;DW fractions</w:t>
            </w:r>
            <w:r>
              <w:rPr>
                <w:noProof/>
                <w:webHidden/>
              </w:rPr>
              <w:tab/>
            </w:r>
            <w:r>
              <w:rPr>
                <w:noProof/>
                <w:webHidden/>
              </w:rPr>
              <w:fldChar w:fldCharType="begin"/>
            </w:r>
            <w:r>
              <w:rPr>
                <w:noProof/>
                <w:webHidden/>
              </w:rPr>
              <w:instrText xml:space="preserve"> PAGEREF _Toc191664758 \h </w:instrText>
            </w:r>
            <w:r>
              <w:rPr>
                <w:noProof/>
                <w:webHidden/>
              </w:rPr>
            </w:r>
            <w:r>
              <w:rPr>
                <w:noProof/>
                <w:webHidden/>
              </w:rPr>
              <w:fldChar w:fldCharType="separate"/>
            </w:r>
            <w:r>
              <w:rPr>
                <w:noProof/>
                <w:webHidden/>
              </w:rPr>
              <w:t>10</w:t>
            </w:r>
            <w:r>
              <w:rPr>
                <w:noProof/>
                <w:webHidden/>
              </w:rPr>
              <w:fldChar w:fldCharType="end"/>
            </w:r>
          </w:hyperlink>
        </w:p>
        <w:p w14:paraId="42C4E3CD" w14:textId="4F0006C2"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59" w:history="1">
            <w:r w:rsidRPr="00177833">
              <w:rPr>
                <w:rStyle w:val="Hyperlink"/>
                <w:noProof/>
              </w:rPr>
              <w:t>2.3.</w:t>
            </w:r>
            <w:r>
              <w:rPr>
                <w:rFonts w:asciiTheme="minorHAnsi" w:eastAsiaTheme="minorEastAsia" w:hAnsiTheme="minorHAnsi"/>
                <w:noProof/>
                <w:sz w:val="24"/>
                <w:szCs w:val="24"/>
                <w:lang w:eastAsia="en-GB"/>
              </w:rPr>
              <w:tab/>
            </w:r>
            <w:r w:rsidRPr="00177833">
              <w:rPr>
                <w:rStyle w:val="Hyperlink"/>
                <w:noProof/>
              </w:rPr>
              <w:t>Data on C&amp;DW</w:t>
            </w:r>
            <w:r>
              <w:rPr>
                <w:noProof/>
                <w:webHidden/>
              </w:rPr>
              <w:tab/>
            </w:r>
            <w:r>
              <w:rPr>
                <w:noProof/>
                <w:webHidden/>
              </w:rPr>
              <w:fldChar w:fldCharType="begin"/>
            </w:r>
            <w:r>
              <w:rPr>
                <w:noProof/>
                <w:webHidden/>
              </w:rPr>
              <w:instrText xml:space="preserve"> PAGEREF _Toc191664759 \h </w:instrText>
            </w:r>
            <w:r>
              <w:rPr>
                <w:noProof/>
                <w:webHidden/>
              </w:rPr>
            </w:r>
            <w:r>
              <w:rPr>
                <w:noProof/>
                <w:webHidden/>
              </w:rPr>
              <w:fldChar w:fldCharType="separate"/>
            </w:r>
            <w:r>
              <w:rPr>
                <w:noProof/>
                <w:webHidden/>
              </w:rPr>
              <w:t>11</w:t>
            </w:r>
            <w:r>
              <w:rPr>
                <w:noProof/>
                <w:webHidden/>
              </w:rPr>
              <w:fldChar w:fldCharType="end"/>
            </w:r>
          </w:hyperlink>
        </w:p>
        <w:p w14:paraId="1663FD67" w14:textId="2FE13460"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60" w:history="1">
            <w:r w:rsidRPr="00177833">
              <w:rPr>
                <w:rStyle w:val="Hyperlink"/>
                <w:noProof/>
              </w:rPr>
              <w:t>2.3.1.</w:t>
            </w:r>
            <w:r>
              <w:rPr>
                <w:rFonts w:asciiTheme="minorHAnsi" w:eastAsiaTheme="minorEastAsia" w:hAnsiTheme="minorHAnsi"/>
                <w:noProof/>
                <w:sz w:val="24"/>
                <w:szCs w:val="24"/>
                <w:lang w:eastAsia="en-GB"/>
              </w:rPr>
              <w:tab/>
            </w:r>
            <w:r w:rsidRPr="00177833">
              <w:rPr>
                <w:rStyle w:val="Hyperlink"/>
                <w:noProof/>
              </w:rPr>
              <w:t>Data reporting</w:t>
            </w:r>
            <w:r>
              <w:rPr>
                <w:noProof/>
                <w:webHidden/>
              </w:rPr>
              <w:tab/>
            </w:r>
            <w:r>
              <w:rPr>
                <w:noProof/>
                <w:webHidden/>
              </w:rPr>
              <w:fldChar w:fldCharType="begin"/>
            </w:r>
            <w:r>
              <w:rPr>
                <w:noProof/>
                <w:webHidden/>
              </w:rPr>
              <w:instrText xml:space="preserve"> PAGEREF _Toc191664760 \h </w:instrText>
            </w:r>
            <w:r>
              <w:rPr>
                <w:noProof/>
                <w:webHidden/>
              </w:rPr>
            </w:r>
            <w:r>
              <w:rPr>
                <w:noProof/>
                <w:webHidden/>
              </w:rPr>
              <w:fldChar w:fldCharType="separate"/>
            </w:r>
            <w:r>
              <w:rPr>
                <w:noProof/>
                <w:webHidden/>
              </w:rPr>
              <w:t>11</w:t>
            </w:r>
            <w:r>
              <w:rPr>
                <w:noProof/>
                <w:webHidden/>
              </w:rPr>
              <w:fldChar w:fldCharType="end"/>
            </w:r>
          </w:hyperlink>
        </w:p>
        <w:p w14:paraId="14FD084D" w14:textId="7782F71B"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61" w:history="1">
            <w:r w:rsidRPr="00177833">
              <w:rPr>
                <w:rStyle w:val="Hyperlink"/>
                <w:noProof/>
              </w:rPr>
              <w:t>2.3.2.</w:t>
            </w:r>
            <w:r>
              <w:rPr>
                <w:rFonts w:asciiTheme="minorHAnsi" w:eastAsiaTheme="minorEastAsia" w:hAnsiTheme="minorHAnsi"/>
                <w:noProof/>
                <w:sz w:val="24"/>
                <w:szCs w:val="24"/>
                <w:lang w:eastAsia="en-GB"/>
              </w:rPr>
              <w:tab/>
            </w:r>
            <w:r w:rsidRPr="00177833">
              <w:rPr>
                <w:rStyle w:val="Hyperlink"/>
                <w:noProof/>
              </w:rPr>
              <w:t>Data processing</w:t>
            </w:r>
            <w:r>
              <w:rPr>
                <w:noProof/>
                <w:webHidden/>
              </w:rPr>
              <w:tab/>
            </w:r>
            <w:r>
              <w:rPr>
                <w:noProof/>
                <w:webHidden/>
              </w:rPr>
              <w:fldChar w:fldCharType="begin"/>
            </w:r>
            <w:r>
              <w:rPr>
                <w:noProof/>
                <w:webHidden/>
              </w:rPr>
              <w:instrText xml:space="preserve"> PAGEREF _Toc191664761 \h </w:instrText>
            </w:r>
            <w:r>
              <w:rPr>
                <w:noProof/>
                <w:webHidden/>
              </w:rPr>
            </w:r>
            <w:r>
              <w:rPr>
                <w:noProof/>
                <w:webHidden/>
              </w:rPr>
              <w:fldChar w:fldCharType="separate"/>
            </w:r>
            <w:r>
              <w:rPr>
                <w:noProof/>
                <w:webHidden/>
              </w:rPr>
              <w:t>12</w:t>
            </w:r>
            <w:r>
              <w:rPr>
                <w:noProof/>
                <w:webHidden/>
              </w:rPr>
              <w:fldChar w:fldCharType="end"/>
            </w:r>
          </w:hyperlink>
        </w:p>
        <w:p w14:paraId="4A342812" w14:textId="7B030D7F"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62" w:history="1">
            <w:r w:rsidRPr="00177833">
              <w:rPr>
                <w:rStyle w:val="Hyperlink"/>
                <w:noProof/>
              </w:rPr>
              <w:t>2.3.3.</w:t>
            </w:r>
            <w:r>
              <w:rPr>
                <w:rFonts w:asciiTheme="minorHAnsi" w:eastAsiaTheme="minorEastAsia" w:hAnsiTheme="minorHAnsi"/>
                <w:noProof/>
                <w:sz w:val="24"/>
                <w:szCs w:val="24"/>
                <w:lang w:eastAsia="en-GB"/>
              </w:rPr>
              <w:tab/>
            </w:r>
            <w:r w:rsidRPr="00177833">
              <w:rPr>
                <w:rStyle w:val="Hyperlink"/>
                <w:noProof/>
              </w:rPr>
              <w:t>Data on kg</w:t>
            </w:r>
            <w:r w:rsidRPr="00177833">
              <w:rPr>
                <w:rStyle w:val="Hyperlink"/>
                <w:noProof/>
                <w:vertAlign w:val="subscript"/>
              </w:rPr>
              <w:t>waste</w:t>
            </w:r>
            <w:r w:rsidRPr="00177833">
              <w:rPr>
                <w:rStyle w:val="Hyperlink"/>
                <w:noProof/>
              </w:rPr>
              <w:t>/m</w:t>
            </w:r>
            <w:r w:rsidRPr="00177833">
              <w:rPr>
                <w:rStyle w:val="Hyperlink"/>
                <w:noProof/>
                <w:vertAlign w:val="superscript"/>
              </w:rPr>
              <w:t>2</w:t>
            </w:r>
            <w:r>
              <w:rPr>
                <w:noProof/>
                <w:webHidden/>
              </w:rPr>
              <w:tab/>
            </w:r>
            <w:r>
              <w:rPr>
                <w:noProof/>
                <w:webHidden/>
              </w:rPr>
              <w:fldChar w:fldCharType="begin"/>
            </w:r>
            <w:r>
              <w:rPr>
                <w:noProof/>
                <w:webHidden/>
              </w:rPr>
              <w:instrText xml:space="preserve"> PAGEREF _Toc191664762 \h </w:instrText>
            </w:r>
            <w:r>
              <w:rPr>
                <w:noProof/>
                <w:webHidden/>
              </w:rPr>
            </w:r>
            <w:r>
              <w:rPr>
                <w:noProof/>
                <w:webHidden/>
              </w:rPr>
              <w:fldChar w:fldCharType="separate"/>
            </w:r>
            <w:r>
              <w:rPr>
                <w:noProof/>
                <w:webHidden/>
              </w:rPr>
              <w:t>13</w:t>
            </w:r>
            <w:r>
              <w:rPr>
                <w:noProof/>
                <w:webHidden/>
              </w:rPr>
              <w:fldChar w:fldCharType="end"/>
            </w:r>
          </w:hyperlink>
        </w:p>
        <w:p w14:paraId="4DF219EC" w14:textId="5FB568B8" w:rsidR="00B37003" w:rsidRDefault="00B37003">
          <w:pPr>
            <w:pStyle w:val="TOC1"/>
            <w:tabs>
              <w:tab w:val="left" w:pos="440"/>
              <w:tab w:val="right" w:leader="dot" w:pos="9016"/>
            </w:tabs>
            <w:rPr>
              <w:rFonts w:asciiTheme="minorHAnsi" w:eastAsiaTheme="minorEastAsia" w:hAnsiTheme="minorHAnsi"/>
              <w:noProof/>
              <w:sz w:val="24"/>
              <w:szCs w:val="24"/>
              <w:lang w:eastAsia="en-GB"/>
            </w:rPr>
          </w:pPr>
          <w:hyperlink w:anchor="_Toc191664763" w:history="1">
            <w:r w:rsidRPr="00177833">
              <w:rPr>
                <w:rStyle w:val="Hyperlink"/>
                <w:noProof/>
              </w:rPr>
              <w:t>3.</w:t>
            </w:r>
            <w:r>
              <w:rPr>
                <w:rFonts w:asciiTheme="minorHAnsi" w:eastAsiaTheme="minorEastAsia" w:hAnsiTheme="minorHAnsi"/>
                <w:noProof/>
                <w:sz w:val="24"/>
                <w:szCs w:val="24"/>
                <w:lang w:eastAsia="en-GB"/>
              </w:rPr>
              <w:tab/>
            </w:r>
            <w:r w:rsidRPr="00177833">
              <w:rPr>
                <w:rStyle w:val="Hyperlink"/>
                <w:noProof/>
              </w:rPr>
              <w:t>NORWAY</w:t>
            </w:r>
            <w:r>
              <w:rPr>
                <w:noProof/>
                <w:webHidden/>
              </w:rPr>
              <w:tab/>
            </w:r>
            <w:r>
              <w:rPr>
                <w:noProof/>
                <w:webHidden/>
              </w:rPr>
              <w:fldChar w:fldCharType="begin"/>
            </w:r>
            <w:r>
              <w:rPr>
                <w:noProof/>
                <w:webHidden/>
              </w:rPr>
              <w:instrText xml:space="preserve"> PAGEREF _Toc191664763 \h </w:instrText>
            </w:r>
            <w:r>
              <w:rPr>
                <w:noProof/>
                <w:webHidden/>
              </w:rPr>
            </w:r>
            <w:r>
              <w:rPr>
                <w:noProof/>
                <w:webHidden/>
              </w:rPr>
              <w:fldChar w:fldCharType="separate"/>
            </w:r>
            <w:r>
              <w:rPr>
                <w:noProof/>
                <w:webHidden/>
              </w:rPr>
              <w:t>14</w:t>
            </w:r>
            <w:r>
              <w:rPr>
                <w:noProof/>
                <w:webHidden/>
              </w:rPr>
              <w:fldChar w:fldCharType="end"/>
            </w:r>
          </w:hyperlink>
        </w:p>
        <w:p w14:paraId="5BD95557" w14:textId="1137AB3F"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64" w:history="1">
            <w:r w:rsidRPr="00177833">
              <w:rPr>
                <w:rStyle w:val="Hyperlink"/>
                <w:noProof/>
              </w:rPr>
              <w:t>3.1.</w:t>
            </w:r>
            <w:r>
              <w:rPr>
                <w:rFonts w:asciiTheme="minorHAnsi" w:eastAsiaTheme="minorEastAsia" w:hAnsiTheme="minorHAnsi"/>
                <w:noProof/>
                <w:sz w:val="24"/>
                <w:szCs w:val="24"/>
                <w:lang w:eastAsia="en-GB"/>
              </w:rPr>
              <w:tab/>
            </w:r>
            <w:r w:rsidRPr="00177833">
              <w:rPr>
                <w:rStyle w:val="Hyperlink"/>
                <w:noProof/>
              </w:rPr>
              <w:t>Primary legislation related to C&amp;DW</w:t>
            </w:r>
            <w:r>
              <w:rPr>
                <w:noProof/>
                <w:webHidden/>
              </w:rPr>
              <w:tab/>
            </w:r>
            <w:r>
              <w:rPr>
                <w:noProof/>
                <w:webHidden/>
              </w:rPr>
              <w:fldChar w:fldCharType="begin"/>
            </w:r>
            <w:r>
              <w:rPr>
                <w:noProof/>
                <w:webHidden/>
              </w:rPr>
              <w:instrText xml:space="preserve"> PAGEREF _Toc191664764 \h </w:instrText>
            </w:r>
            <w:r>
              <w:rPr>
                <w:noProof/>
                <w:webHidden/>
              </w:rPr>
            </w:r>
            <w:r>
              <w:rPr>
                <w:noProof/>
                <w:webHidden/>
              </w:rPr>
              <w:fldChar w:fldCharType="separate"/>
            </w:r>
            <w:r>
              <w:rPr>
                <w:noProof/>
                <w:webHidden/>
              </w:rPr>
              <w:t>14</w:t>
            </w:r>
            <w:r>
              <w:rPr>
                <w:noProof/>
                <w:webHidden/>
              </w:rPr>
              <w:fldChar w:fldCharType="end"/>
            </w:r>
          </w:hyperlink>
        </w:p>
        <w:p w14:paraId="3BABC5F2" w14:textId="2D918AB4"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65" w:history="1">
            <w:r w:rsidRPr="00177833">
              <w:rPr>
                <w:rStyle w:val="Hyperlink"/>
                <w:noProof/>
              </w:rPr>
              <w:t>3.2.</w:t>
            </w:r>
            <w:r>
              <w:rPr>
                <w:rFonts w:asciiTheme="minorHAnsi" w:eastAsiaTheme="minorEastAsia" w:hAnsiTheme="minorHAnsi"/>
                <w:noProof/>
                <w:sz w:val="24"/>
                <w:szCs w:val="24"/>
                <w:lang w:eastAsia="en-GB"/>
              </w:rPr>
              <w:tab/>
            </w:r>
            <w:r w:rsidRPr="00177833">
              <w:rPr>
                <w:rStyle w:val="Hyperlink"/>
                <w:noProof/>
              </w:rPr>
              <w:t>Definition of C&amp;DW</w:t>
            </w:r>
            <w:r>
              <w:rPr>
                <w:noProof/>
                <w:webHidden/>
              </w:rPr>
              <w:tab/>
            </w:r>
            <w:r>
              <w:rPr>
                <w:noProof/>
                <w:webHidden/>
              </w:rPr>
              <w:fldChar w:fldCharType="begin"/>
            </w:r>
            <w:r>
              <w:rPr>
                <w:noProof/>
                <w:webHidden/>
              </w:rPr>
              <w:instrText xml:space="preserve"> PAGEREF _Toc191664765 \h </w:instrText>
            </w:r>
            <w:r>
              <w:rPr>
                <w:noProof/>
                <w:webHidden/>
              </w:rPr>
            </w:r>
            <w:r>
              <w:rPr>
                <w:noProof/>
                <w:webHidden/>
              </w:rPr>
              <w:fldChar w:fldCharType="separate"/>
            </w:r>
            <w:r>
              <w:rPr>
                <w:noProof/>
                <w:webHidden/>
              </w:rPr>
              <w:t>14</w:t>
            </w:r>
            <w:r>
              <w:rPr>
                <w:noProof/>
                <w:webHidden/>
              </w:rPr>
              <w:fldChar w:fldCharType="end"/>
            </w:r>
          </w:hyperlink>
        </w:p>
        <w:p w14:paraId="47D59880" w14:textId="4ACD661F"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66" w:history="1">
            <w:r w:rsidRPr="00177833">
              <w:rPr>
                <w:rStyle w:val="Hyperlink"/>
                <w:noProof/>
              </w:rPr>
              <w:t>3.2.1.</w:t>
            </w:r>
            <w:r>
              <w:rPr>
                <w:rFonts w:asciiTheme="minorHAnsi" w:eastAsiaTheme="minorEastAsia" w:hAnsiTheme="minorHAnsi"/>
                <w:noProof/>
                <w:sz w:val="24"/>
                <w:szCs w:val="24"/>
                <w:lang w:eastAsia="en-GB"/>
              </w:rPr>
              <w:tab/>
            </w:r>
            <w:r w:rsidRPr="00177833">
              <w:rPr>
                <w:rStyle w:val="Hyperlink"/>
                <w:noProof/>
              </w:rPr>
              <w:t>C&amp;DW fractions</w:t>
            </w:r>
            <w:r>
              <w:rPr>
                <w:noProof/>
                <w:webHidden/>
              </w:rPr>
              <w:tab/>
            </w:r>
            <w:r>
              <w:rPr>
                <w:noProof/>
                <w:webHidden/>
              </w:rPr>
              <w:fldChar w:fldCharType="begin"/>
            </w:r>
            <w:r>
              <w:rPr>
                <w:noProof/>
                <w:webHidden/>
              </w:rPr>
              <w:instrText xml:space="preserve"> PAGEREF _Toc191664766 \h </w:instrText>
            </w:r>
            <w:r>
              <w:rPr>
                <w:noProof/>
                <w:webHidden/>
              </w:rPr>
            </w:r>
            <w:r>
              <w:rPr>
                <w:noProof/>
                <w:webHidden/>
              </w:rPr>
              <w:fldChar w:fldCharType="separate"/>
            </w:r>
            <w:r>
              <w:rPr>
                <w:noProof/>
                <w:webHidden/>
              </w:rPr>
              <w:t>14</w:t>
            </w:r>
            <w:r>
              <w:rPr>
                <w:noProof/>
                <w:webHidden/>
              </w:rPr>
              <w:fldChar w:fldCharType="end"/>
            </w:r>
          </w:hyperlink>
        </w:p>
        <w:p w14:paraId="68483A31" w14:textId="049545F0"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67" w:history="1">
            <w:r w:rsidRPr="00177833">
              <w:rPr>
                <w:rStyle w:val="Hyperlink"/>
                <w:noProof/>
              </w:rPr>
              <w:t>3.3.</w:t>
            </w:r>
            <w:r>
              <w:rPr>
                <w:rFonts w:asciiTheme="minorHAnsi" w:eastAsiaTheme="minorEastAsia" w:hAnsiTheme="minorHAnsi"/>
                <w:noProof/>
                <w:sz w:val="24"/>
                <w:szCs w:val="24"/>
                <w:lang w:eastAsia="en-GB"/>
              </w:rPr>
              <w:tab/>
            </w:r>
            <w:r w:rsidRPr="00177833">
              <w:rPr>
                <w:rStyle w:val="Hyperlink"/>
                <w:noProof/>
              </w:rPr>
              <w:t>Data on C&amp;DW</w:t>
            </w:r>
            <w:r>
              <w:rPr>
                <w:noProof/>
                <w:webHidden/>
              </w:rPr>
              <w:tab/>
            </w:r>
            <w:r>
              <w:rPr>
                <w:noProof/>
                <w:webHidden/>
              </w:rPr>
              <w:fldChar w:fldCharType="begin"/>
            </w:r>
            <w:r>
              <w:rPr>
                <w:noProof/>
                <w:webHidden/>
              </w:rPr>
              <w:instrText xml:space="preserve"> PAGEREF _Toc191664767 \h </w:instrText>
            </w:r>
            <w:r>
              <w:rPr>
                <w:noProof/>
                <w:webHidden/>
              </w:rPr>
            </w:r>
            <w:r>
              <w:rPr>
                <w:noProof/>
                <w:webHidden/>
              </w:rPr>
              <w:fldChar w:fldCharType="separate"/>
            </w:r>
            <w:r>
              <w:rPr>
                <w:noProof/>
                <w:webHidden/>
              </w:rPr>
              <w:t>15</w:t>
            </w:r>
            <w:r>
              <w:rPr>
                <w:noProof/>
                <w:webHidden/>
              </w:rPr>
              <w:fldChar w:fldCharType="end"/>
            </w:r>
          </w:hyperlink>
        </w:p>
        <w:p w14:paraId="35ED65E2" w14:textId="67A43680"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68" w:history="1">
            <w:r w:rsidRPr="00177833">
              <w:rPr>
                <w:rStyle w:val="Hyperlink"/>
                <w:noProof/>
              </w:rPr>
              <w:t>3.3.1.</w:t>
            </w:r>
            <w:r>
              <w:rPr>
                <w:rFonts w:asciiTheme="minorHAnsi" w:eastAsiaTheme="minorEastAsia" w:hAnsiTheme="minorHAnsi"/>
                <w:noProof/>
                <w:sz w:val="24"/>
                <w:szCs w:val="24"/>
                <w:lang w:eastAsia="en-GB"/>
              </w:rPr>
              <w:tab/>
            </w:r>
            <w:r w:rsidRPr="00177833">
              <w:rPr>
                <w:rStyle w:val="Hyperlink"/>
                <w:noProof/>
              </w:rPr>
              <w:t>Data reporting</w:t>
            </w:r>
            <w:r>
              <w:rPr>
                <w:noProof/>
                <w:webHidden/>
              </w:rPr>
              <w:tab/>
            </w:r>
            <w:r>
              <w:rPr>
                <w:noProof/>
                <w:webHidden/>
              </w:rPr>
              <w:fldChar w:fldCharType="begin"/>
            </w:r>
            <w:r>
              <w:rPr>
                <w:noProof/>
                <w:webHidden/>
              </w:rPr>
              <w:instrText xml:space="preserve"> PAGEREF _Toc191664768 \h </w:instrText>
            </w:r>
            <w:r>
              <w:rPr>
                <w:noProof/>
                <w:webHidden/>
              </w:rPr>
            </w:r>
            <w:r>
              <w:rPr>
                <w:noProof/>
                <w:webHidden/>
              </w:rPr>
              <w:fldChar w:fldCharType="separate"/>
            </w:r>
            <w:r>
              <w:rPr>
                <w:noProof/>
                <w:webHidden/>
              </w:rPr>
              <w:t>15</w:t>
            </w:r>
            <w:r>
              <w:rPr>
                <w:noProof/>
                <w:webHidden/>
              </w:rPr>
              <w:fldChar w:fldCharType="end"/>
            </w:r>
          </w:hyperlink>
        </w:p>
        <w:p w14:paraId="6F6A6125" w14:textId="19764AD3"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69" w:history="1">
            <w:r w:rsidRPr="00177833">
              <w:rPr>
                <w:rStyle w:val="Hyperlink"/>
                <w:noProof/>
              </w:rPr>
              <w:t>3.3.2.</w:t>
            </w:r>
            <w:r>
              <w:rPr>
                <w:rFonts w:asciiTheme="minorHAnsi" w:eastAsiaTheme="minorEastAsia" w:hAnsiTheme="minorHAnsi"/>
                <w:noProof/>
                <w:sz w:val="24"/>
                <w:szCs w:val="24"/>
                <w:lang w:eastAsia="en-GB"/>
              </w:rPr>
              <w:tab/>
            </w:r>
            <w:r w:rsidRPr="00177833">
              <w:rPr>
                <w:rStyle w:val="Hyperlink"/>
                <w:noProof/>
              </w:rPr>
              <w:t>Data processing</w:t>
            </w:r>
            <w:r>
              <w:rPr>
                <w:noProof/>
                <w:webHidden/>
              </w:rPr>
              <w:tab/>
            </w:r>
            <w:r>
              <w:rPr>
                <w:noProof/>
                <w:webHidden/>
              </w:rPr>
              <w:fldChar w:fldCharType="begin"/>
            </w:r>
            <w:r>
              <w:rPr>
                <w:noProof/>
                <w:webHidden/>
              </w:rPr>
              <w:instrText xml:space="preserve"> PAGEREF _Toc191664769 \h </w:instrText>
            </w:r>
            <w:r>
              <w:rPr>
                <w:noProof/>
                <w:webHidden/>
              </w:rPr>
            </w:r>
            <w:r>
              <w:rPr>
                <w:noProof/>
                <w:webHidden/>
              </w:rPr>
              <w:fldChar w:fldCharType="separate"/>
            </w:r>
            <w:r>
              <w:rPr>
                <w:noProof/>
                <w:webHidden/>
              </w:rPr>
              <w:t>15</w:t>
            </w:r>
            <w:r>
              <w:rPr>
                <w:noProof/>
                <w:webHidden/>
              </w:rPr>
              <w:fldChar w:fldCharType="end"/>
            </w:r>
          </w:hyperlink>
        </w:p>
        <w:p w14:paraId="5F1DC4AC" w14:textId="2AFCEDDE"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70" w:history="1">
            <w:r w:rsidRPr="00177833">
              <w:rPr>
                <w:rStyle w:val="Hyperlink"/>
                <w:noProof/>
              </w:rPr>
              <w:t>3.3.3.</w:t>
            </w:r>
            <w:r>
              <w:rPr>
                <w:rFonts w:asciiTheme="minorHAnsi" w:eastAsiaTheme="minorEastAsia" w:hAnsiTheme="minorHAnsi"/>
                <w:noProof/>
                <w:sz w:val="24"/>
                <w:szCs w:val="24"/>
                <w:lang w:eastAsia="en-GB"/>
              </w:rPr>
              <w:tab/>
            </w:r>
            <w:r w:rsidRPr="00177833">
              <w:rPr>
                <w:rStyle w:val="Hyperlink"/>
                <w:noProof/>
              </w:rPr>
              <w:t>Data on kg</w:t>
            </w:r>
            <w:r w:rsidRPr="00177833">
              <w:rPr>
                <w:rStyle w:val="Hyperlink"/>
                <w:noProof/>
                <w:vertAlign w:val="subscript"/>
              </w:rPr>
              <w:t>waste</w:t>
            </w:r>
            <w:r w:rsidRPr="00177833">
              <w:rPr>
                <w:rStyle w:val="Hyperlink"/>
                <w:noProof/>
              </w:rPr>
              <w:t>/m</w:t>
            </w:r>
            <w:r w:rsidRPr="00177833">
              <w:rPr>
                <w:rStyle w:val="Hyperlink"/>
                <w:noProof/>
                <w:vertAlign w:val="superscript"/>
              </w:rPr>
              <w:t>2</w:t>
            </w:r>
            <w:r>
              <w:rPr>
                <w:noProof/>
                <w:webHidden/>
              </w:rPr>
              <w:tab/>
            </w:r>
            <w:r>
              <w:rPr>
                <w:noProof/>
                <w:webHidden/>
              </w:rPr>
              <w:fldChar w:fldCharType="begin"/>
            </w:r>
            <w:r>
              <w:rPr>
                <w:noProof/>
                <w:webHidden/>
              </w:rPr>
              <w:instrText xml:space="preserve"> PAGEREF _Toc191664770 \h </w:instrText>
            </w:r>
            <w:r>
              <w:rPr>
                <w:noProof/>
                <w:webHidden/>
              </w:rPr>
            </w:r>
            <w:r>
              <w:rPr>
                <w:noProof/>
                <w:webHidden/>
              </w:rPr>
              <w:fldChar w:fldCharType="separate"/>
            </w:r>
            <w:r>
              <w:rPr>
                <w:noProof/>
                <w:webHidden/>
              </w:rPr>
              <w:t>16</w:t>
            </w:r>
            <w:r>
              <w:rPr>
                <w:noProof/>
                <w:webHidden/>
              </w:rPr>
              <w:fldChar w:fldCharType="end"/>
            </w:r>
          </w:hyperlink>
        </w:p>
        <w:p w14:paraId="140EDA9F" w14:textId="2359F05C" w:rsidR="00B37003" w:rsidRDefault="00B37003">
          <w:pPr>
            <w:pStyle w:val="TOC1"/>
            <w:tabs>
              <w:tab w:val="left" w:pos="440"/>
              <w:tab w:val="right" w:leader="dot" w:pos="9016"/>
            </w:tabs>
            <w:rPr>
              <w:rFonts w:asciiTheme="minorHAnsi" w:eastAsiaTheme="minorEastAsia" w:hAnsiTheme="minorHAnsi"/>
              <w:noProof/>
              <w:sz w:val="24"/>
              <w:szCs w:val="24"/>
              <w:lang w:eastAsia="en-GB"/>
            </w:rPr>
          </w:pPr>
          <w:hyperlink w:anchor="_Toc191664771" w:history="1">
            <w:r w:rsidRPr="00177833">
              <w:rPr>
                <w:rStyle w:val="Hyperlink"/>
                <w:noProof/>
              </w:rPr>
              <w:t>4.</w:t>
            </w:r>
            <w:r>
              <w:rPr>
                <w:rFonts w:asciiTheme="minorHAnsi" w:eastAsiaTheme="minorEastAsia" w:hAnsiTheme="minorHAnsi"/>
                <w:noProof/>
                <w:sz w:val="24"/>
                <w:szCs w:val="24"/>
                <w:lang w:eastAsia="en-GB"/>
              </w:rPr>
              <w:tab/>
            </w:r>
            <w:r w:rsidRPr="00177833">
              <w:rPr>
                <w:rStyle w:val="Hyperlink"/>
                <w:noProof/>
              </w:rPr>
              <w:t>SWEDEN</w:t>
            </w:r>
            <w:r>
              <w:rPr>
                <w:noProof/>
                <w:webHidden/>
              </w:rPr>
              <w:tab/>
            </w:r>
            <w:r>
              <w:rPr>
                <w:noProof/>
                <w:webHidden/>
              </w:rPr>
              <w:fldChar w:fldCharType="begin"/>
            </w:r>
            <w:r>
              <w:rPr>
                <w:noProof/>
                <w:webHidden/>
              </w:rPr>
              <w:instrText xml:space="preserve"> PAGEREF _Toc191664771 \h </w:instrText>
            </w:r>
            <w:r>
              <w:rPr>
                <w:noProof/>
                <w:webHidden/>
              </w:rPr>
            </w:r>
            <w:r>
              <w:rPr>
                <w:noProof/>
                <w:webHidden/>
              </w:rPr>
              <w:fldChar w:fldCharType="separate"/>
            </w:r>
            <w:r>
              <w:rPr>
                <w:noProof/>
                <w:webHidden/>
              </w:rPr>
              <w:t>17</w:t>
            </w:r>
            <w:r>
              <w:rPr>
                <w:noProof/>
                <w:webHidden/>
              </w:rPr>
              <w:fldChar w:fldCharType="end"/>
            </w:r>
          </w:hyperlink>
        </w:p>
        <w:p w14:paraId="18E5BAF7" w14:textId="2EEF3D25"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72" w:history="1">
            <w:r w:rsidRPr="00177833">
              <w:rPr>
                <w:rStyle w:val="Hyperlink"/>
                <w:noProof/>
              </w:rPr>
              <w:t>4.1.</w:t>
            </w:r>
            <w:r>
              <w:rPr>
                <w:rFonts w:asciiTheme="minorHAnsi" w:eastAsiaTheme="minorEastAsia" w:hAnsiTheme="minorHAnsi"/>
                <w:noProof/>
                <w:sz w:val="24"/>
                <w:szCs w:val="24"/>
                <w:lang w:eastAsia="en-GB"/>
              </w:rPr>
              <w:tab/>
            </w:r>
            <w:r w:rsidRPr="00177833">
              <w:rPr>
                <w:rStyle w:val="Hyperlink"/>
                <w:noProof/>
              </w:rPr>
              <w:t>Primary legislation related to C&amp;DW</w:t>
            </w:r>
            <w:r>
              <w:rPr>
                <w:noProof/>
                <w:webHidden/>
              </w:rPr>
              <w:tab/>
            </w:r>
            <w:r>
              <w:rPr>
                <w:noProof/>
                <w:webHidden/>
              </w:rPr>
              <w:fldChar w:fldCharType="begin"/>
            </w:r>
            <w:r>
              <w:rPr>
                <w:noProof/>
                <w:webHidden/>
              </w:rPr>
              <w:instrText xml:space="preserve"> PAGEREF _Toc191664772 \h </w:instrText>
            </w:r>
            <w:r>
              <w:rPr>
                <w:noProof/>
                <w:webHidden/>
              </w:rPr>
            </w:r>
            <w:r>
              <w:rPr>
                <w:noProof/>
                <w:webHidden/>
              </w:rPr>
              <w:fldChar w:fldCharType="separate"/>
            </w:r>
            <w:r>
              <w:rPr>
                <w:noProof/>
                <w:webHidden/>
              </w:rPr>
              <w:t>17</w:t>
            </w:r>
            <w:r>
              <w:rPr>
                <w:noProof/>
                <w:webHidden/>
              </w:rPr>
              <w:fldChar w:fldCharType="end"/>
            </w:r>
          </w:hyperlink>
        </w:p>
        <w:p w14:paraId="404247DC" w14:textId="292C9EB4"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73" w:history="1">
            <w:r w:rsidRPr="00177833">
              <w:rPr>
                <w:rStyle w:val="Hyperlink"/>
                <w:noProof/>
              </w:rPr>
              <w:t>4.2.</w:t>
            </w:r>
            <w:r>
              <w:rPr>
                <w:rFonts w:asciiTheme="minorHAnsi" w:eastAsiaTheme="minorEastAsia" w:hAnsiTheme="minorHAnsi"/>
                <w:noProof/>
                <w:sz w:val="24"/>
                <w:szCs w:val="24"/>
                <w:lang w:eastAsia="en-GB"/>
              </w:rPr>
              <w:tab/>
            </w:r>
            <w:r w:rsidRPr="00177833">
              <w:rPr>
                <w:rStyle w:val="Hyperlink"/>
                <w:noProof/>
              </w:rPr>
              <w:t>Definition of C&amp;D</w:t>
            </w:r>
            <w:r>
              <w:rPr>
                <w:noProof/>
                <w:webHidden/>
              </w:rPr>
              <w:tab/>
            </w:r>
            <w:r>
              <w:rPr>
                <w:noProof/>
                <w:webHidden/>
              </w:rPr>
              <w:fldChar w:fldCharType="begin"/>
            </w:r>
            <w:r>
              <w:rPr>
                <w:noProof/>
                <w:webHidden/>
              </w:rPr>
              <w:instrText xml:space="preserve"> PAGEREF _Toc191664773 \h </w:instrText>
            </w:r>
            <w:r>
              <w:rPr>
                <w:noProof/>
                <w:webHidden/>
              </w:rPr>
            </w:r>
            <w:r>
              <w:rPr>
                <w:noProof/>
                <w:webHidden/>
              </w:rPr>
              <w:fldChar w:fldCharType="separate"/>
            </w:r>
            <w:r>
              <w:rPr>
                <w:noProof/>
                <w:webHidden/>
              </w:rPr>
              <w:t>17</w:t>
            </w:r>
            <w:r>
              <w:rPr>
                <w:noProof/>
                <w:webHidden/>
              </w:rPr>
              <w:fldChar w:fldCharType="end"/>
            </w:r>
          </w:hyperlink>
        </w:p>
        <w:p w14:paraId="49CB8A41" w14:textId="38720EB6"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74" w:history="1">
            <w:r w:rsidRPr="00177833">
              <w:rPr>
                <w:rStyle w:val="Hyperlink"/>
                <w:noProof/>
              </w:rPr>
              <w:t>4.2.1.</w:t>
            </w:r>
            <w:r>
              <w:rPr>
                <w:rFonts w:asciiTheme="minorHAnsi" w:eastAsiaTheme="minorEastAsia" w:hAnsiTheme="minorHAnsi"/>
                <w:noProof/>
                <w:sz w:val="24"/>
                <w:szCs w:val="24"/>
                <w:lang w:eastAsia="en-GB"/>
              </w:rPr>
              <w:tab/>
            </w:r>
            <w:r w:rsidRPr="00177833">
              <w:rPr>
                <w:rStyle w:val="Hyperlink"/>
                <w:noProof/>
              </w:rPr>
              <w:t>C&amp;DW fractions</w:t>
            </w:r>
            <w:r>
              <w:rPr>
                <w:noProof/>
                <w:webHidden/>
              </w:rPr>
              <w:tab/>
            </w:r>
            <w:r>
              <w:rPr>
                <w:noProof/>
                <w:webHidden/>
              </w:rPr>
              <w:fldChar w:fldCharType="begin"/>
            </w:r>
            <w:r>
              <w:rPr>
                <w:noProof/>
                <w:webHidden/>
              </w:rPr>
              <w:instrText xml:space="preserve"> PAGEREF _Toc191664774 \h </w:instrText>
            </w:r>
            <w:r>
              <w:rPr>
                <w:noProof/>
                <w:webHidden/>
              </w:rPr>
            </w:r>
            <w:r>
              <w:rPr>
                <w:noProof/>
                <w:webHidden/>
              </w:rPr>
              <w:fldChar w:fldCharType="separate"/>
            </w:r>
            <w:r>
              <w:rPr>
                <w:noProof/>
                <w:webHidden/>
              </w:rPr>
              <w:t>18</w:t>
            </w:r>
            <w:r>
              <w:rPr>
                <w:noProof/>
                <w:webHidden/>
              </w:rPr>
              <w:fldChar w:fldCharType="end"/>
            </w:r>
          </w:hyperlink>
        </w:p>
        <w:p w14:paraId="2083B675" w14:textId="0E6E87C5" w:rsidR="00B37003" w:rsidRDefault="00B37003">
          <w:pPr>
            <w:pStyle w:val="TOC2"/>
            <w:tabs>
              <w:tab w:val="left" w:pos="960"/>
              <w:tab w:val="right" w:leader="dot" w:pos="9016"/>
            </w:tabs>
            <w:rPr>
              <w:rFonts w:asciiTheme="minorHAnsi" w:eastAsiaTheme="minorEastAsia" w:hAnsiTheme="minorHAnsi"/>
              <w:noProof/>
              <w:sz w:val="24"/>
              <w:szCs w:val="24"/>
              <w:lang w:eastAsia="en-GB"/>
            </w:rPr>
          </w:pPr>
          <w:hyperlink w:anchor="_Toc191664775" w:history="1">
            <w:r w:rsidRPr="00177833">
              <w:rPr>
                <w:rStyle w:val="Hyperlink"/>
                <w:noProof/>
              </w:rPr>
              <w:t>4.3.</w:t>
            </w:r>
            <w:r>
              <w:rPr>
                <w:rFonts w:asciiTheme="minorHAnsi" w:eastAsiaTheme="minorEastAsia" w:hAnsiTheme="minorHAnsi"/>
                <w:noProof/>
                <w:sz w:val="24"/>
                <w:szCs w:val="24"/>
                <w:lang w:eastAsia="en-GB"/>
              </w:rPr>
              <w:tab/>
            </w:r>
            <w:r w:rsidRPr="00177833">
              <w:rPr>
                <w:rStyle w:val="Hyperlink"/>
                <w:noProof/>
              </w:rPr>
              <w:t>Data on C&amp;DW</w:t>
            </w:r>
            <w:r>
              <w:rPr>
                <w:noProof/>
                <w:webHidden/>
              </w:rPr>
              <w:tab/>
            </w:r>
            <w:r>
              <w:rPr>
                <w:noProof/>
                <w:webHidden/>
              </w:rPr>
              <w:fldChar w:fldCharType="begin"/>
            </w:r>
            <w:r>
              <w:rPr>
                <w:noProof/>
                <w:webHidden/>
              </w:rPr>
              <w:instrText xml:space="preserve"> PAGEREF _Toc191664775 \h </w:instrText>
            </w:r>
            <w:r>
              <w:rPr>
                <w:noProof/>
                <w:webHidden/>
              </w:rPr>
            </w:r>
            <w:r>
              <w:rPr>
                <w:noProof/>
                <w:webHidden/>
              </w:rPr>
              <w:fldChar w:fldCharType="separate"/>
            </w:r>
            <w:r>
              <w:rPr>
                <w:noProof/>
                <w:webHidden/>
              </w:rPr>
              <w:t>19</w:t>
            </w:r>
            <w:r>
              <w:rPr>
                <w:noProof/>
                <w:webHidden/>
              </w:rPr>
              <w:fldChar w:fldCharType="end"/>
            </w:r>
          </w:hyperlink>
        </w:p>
        <w:p w14:paraId="77FB6DFB" w14:textId="4BDA721E"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76" w:history="1">
            <w:r w:rsidRPr="00177833">
              <w:rPr>
                <w:rStyle w:val="Hyperlink"/>
                <w:noProof/>
              </w:rPr>
              <w:t>4.3.1.</w:t>
            </w:r>
            <w:r>
              <w:rPr>
                <w:rFonts w:asciiTheme="minorHAnsi" w:eastAsiaTheme="minorEastAsia" w:hAnsiTheme="minorHAnsi"/>
                <w:noProof/>
                <w:sz w:val="24"/>
                <w:szCs w:val="24"/>
                <w:lang w:eastAsia="en-GB"/>
              </w:rPr>
              <w:tab/>
            </w:r>
            <w:r w:rsidRPr="00177833">
              <w:rPr>
                <w:rStyle w:val="Hyperlink"/>
                <w:noProof/>
              </w:rPr>
              <w:t>Data reporting</w:t>
            </w:r>
            <w:r>
              <w:rPr>
                <w:noProof/>
                <w:webHidden/>
              </w:rPr>
              <w:tab/>
            </w:r>
            <w:r>
              <w:rPr>
                <w:noProof/>
                <w:webHidden/>
              </w:rPr>
              <w:fldChar w:fldCharType="begin"/>
            </w:r>
            <w:r>
              <w:rPr>
                <w:noProof/>
                <w:webHidden/>
              </w:rPr>
              <w:instrText xml:space="preserve"> PAGEREF _Toc191664776 \h </w:instrText>
            </w:r>
            <w:r>
              <w:rPr>
                <w:noProof/>
                <w:webHidden/>
              </w:rPr>
            </w:r>
            <w:r>
              <w:rPr>
                <w:noProof/>
                <w:webHidden/>
              </w:rPr>
              <w:fldChar w:fldCharType="separate"/>
            </w:r>
            <w:r>
              <w:rPr>
                <w:noProof/>
                <w:webHidden/>
              </w:rPr>
              <w:t>19</w:t>
            </w:r>
            <w:r>
              <w:rPr>
                <w:noProof/>
                <w:webHidden/>
              </w:rPr>
              <w:fldChar w:fldCharType="end"/>
            </w:r>
          </w:hyperlink>
        </w:p>
        <w:p w14:paraId="03B74154" w14:textId="1A1D6747"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77" w:history="1">
            <w:r w:rsidRPr="00177833">
              <w:rPr>
                <w:rStyle w:val="Hyperlink"/>
                <w:noProof/>
              </w:rPr>
              <w:t>4.3.2.</w:t>
            </w:r>
            <w:r>
              <w:rPr>
                <w:rFonts w:asciiTheme="minorHAnsi" w:eastAsiaTheme="minorEastAsia" w:hAnsiTheme="minorHAnsi"/>
                <w:noProof/>
                <w:sz w:val="24"/>
                <w:szCs w:val="24"/>
                <w:lang w:eastAsia="en-GB"/>
              </w:rPr>
              <w:tab/>
            </w:r>
            <w:r w:rsidRPr="00177833">
              <w:rPr>
                <w:rStyle w:val="Hyperlink"/>
                <w:noProof/>
              </w:rPr>
              <w:t>Data processing</w:t>
            </w:r>
            <w:r>
              <w:rPr>
                <w:noProof/>
                <w:webHidden/>
              </w:rPr>
              <w:tab/>
            </w:r>
            <w:r>
              <w:rPr>
                <w:noProof/>
                <w:webHidden/>
              </w:rPr>
              <w:fldChar w:fldCharType="begin"/>
            </w:r>
            <w:r>
              <w:rPr>
                <w:noProof/>
                <w:webHidden/>
              </w:rPr>
              <w:instrText xml:space="preserve"> PAGEREF _Toc191664777 \h </w:instrText>
            </w:r>
            <w:r>
              <w:rPr>
                <w:noProof/>
                <w:webHidden/>
              </w:rPr>
            </w:r>
            <w:r>
              <w:rPr>
                <w:noProof/>
                <w:webHidden/>
              </w:rPr>
              <w:fldChar w:fldCharType="separate"/>
            </w:r>
            <w:r>
              <w:rPr>
                <w:noProof/>
                <w:webHidden/>
              </w:rPr>
              <w:t>20</w:t>
            </w:r>
            <w:r>
              <w:rPr>
                <w:noProof/>
                <w:webHidden/>
              </w:rPr>
              <w:fldChar w:fldCharType="end"/>
            </w:r>
          </w:hyperlink>
        </w:p>
        <w:p w14:paraId="2851F2D5" w14:textId="62B33816" w:rsidR="00B37003" w:rsidRDefault="00B37003">
          <w:pPr>
            <w:pStyle w:val="TOC3"/>
            <w:tabs>
              <w:tab w:val="left" w:pos="1440"/>
              <w:tab w:val="right" w:leader="dot" w:pos="9016"/>
            </w:tabs>
            <w:rPr>
              <w:rFonts w:asciiTheme="minorHAnsi" w:eastAsiaTheme="minorEastAsia" w:hAnsiTheme="minorHAnsi"/>
              <w:noProof/>
              <w:sz w:val="24"/>
              <w:szCs w:val="24"/>
              <w:lang w:eastAsia="en-GB"/>
            </w:rPr>
          </w:pPr>
          <w:hyperlink w:anchor="_Toc191664778" w:history="1">
            <w:r w:rsidRPr="00177833">
              <w:rPr>
                <w:rStyle w:val="Hyperlink"/>
                <w:noProof/>
              </w:rPr>
              <w:t>4.3.3.</w:t>
            </w:r>
            <w:r>
              <w:rPr>
                <w:rFonts w:asciiTheme="minorHAnsi" w:eastAsiaTheme="minorEastAsia" w:hAnsiTheme="minorHAnsi"/>
                <w:noProof/>
                <w:sz w:val="24"/>
                <w:szCs w:val="24"/>
                <w:lang w:eastAsia="en-GB"/>
              </w:rPr>
              <w:tab/>
            </w:r>
            <w:r w:rsidRPr="00177833">
              <w:rPr>
                <w:rStyle w:val="Hyperlink"/>
                <w:noProof/>
              </w:rPr>
              <w:t>Data on kg</w:t>
            </w:r>
            <w:r w:rsidRPr="00177833">
              <w:rPr>
                <w:rStyle w:val="Hyperlink"/>
                <w:noProof/>
                <w:vertAlign w:val="subscript"/>
              </w:rPr>
              <w:t>waste</w:t>
            </w:r>
            <w:r w:rsidRPr="00177833">
              <w:rPr>
                <w:rStyle w:val="Hyperlink"/>
                <w:noProof/>
              </w:rPr>
              <w:t>/m</w:t>
            </w:r>
            <w:r w:rsidRPr="00177833">
              <w:rPr>
                <w:rStyle w:val="Hyperlink"/>
                <w:noProof/>
                <w:vertAlign w:val="superscript"/>
              </w:rPr>
              <w:t>2</w:t>
            </w:r>
            <w:r>
              <w:rPr>
                <w:noProof/>
                <w:webHidden/>
              </w:rPr>
              <w:tab/>
            </w:r>
            <w:r>
              <w:rPr>
                <w:noProof/>
                <w:webHidden/>
              </w:rPr>
              <w:fldChar w:fldCharType="begin"/>
            </w:r>
            <w:r>
              <w:rPr>
                <w:noProof/>
                <w:webHidden/>
              </w:rPr>
              <w:instrText xml:space="preserve"> PAGEREF _Toc191664778 \h </w:instrText>
            </w:r>
            <w:r>
              <w:rPr>
                <w:noProof/>
                <w:webHidden/>
              </w:rPr>
            </w:r>
            <w:r>
              <w:rPr>
                <w:noProof/>
                <w:webHidden/>
              </w:rPr>
              <w:fldChar w:fldCharType="separate"/>
            </w:r>
            <w:r>
              <w:rPr>
                <w:noProof/>
                <w:webHidden/>
              </w:rPr>
              <w:t>21</w:t>
            </w:r>
            <w:r>
              <w:rPr>
                <w:noProof/>
                <w:webHidden/>
              </w:rPr>
              <w:fldChar w:fldCharType="end"/>
            </w:r>
          </w:hyperlink>
        </w:p>
        <w:p w14:paraId="6256273C" w14:textId="6ADD9B82" w:rsidR="00F30726" w:rsidRPr="00A762EB" w:rsidRDefault="00F30726">
          <w:r w:rsidRPr="00A762EB">
            <w:rPr>
              <w:b/>
              <w:bCs/>
              <w:noProof/>
            </w:rPr>
            <w:fldChar w:fldCharType="end"/>
          </w:r>
        </w:p>
      </w:sdtContent>
    </w:sdt>
    <w:p w14:paraId="177D56D0" w14:textId="77777777" w:rsidR="006D62CC" w:rsidRPr="00A762EB" w:rsidRDefault="006D62CC" w:rsidP="006D62CC">
      <w:pPr>
        <w:pStyle w:val="Heading1"/>
        <w:rPr>
          <w:bCs/>
          <w:color w:val="356735"/>
          <w:sz w:val="30"/>
          <w:szCs w:val="30"/>
        </w:rPr>
      </w:pPr>
    </w:p>
    <w:p w14:paraId="72E57C79" w14:textId="34AACCBE" w:rsidR="007A0A8E" w:rsidRPr="00A762EB" w:rsidRDefault="007A0A8E" w:rsidP="006D62CC">
      <w:pPr>
        <w:pStyle w:val="Heading1"/>
        <w:rPr>
          <w:b w:val="0"/>
          <w:bCs/>
          <w:color w:val="356735"/>
          <w:sz w:val="30"/>
          <w:szCs w:val="30"/>
        </w:rPr>
      </w:pPr>
      <w:bookmarkStart w:id="0" w:name="_Toc191664746"/>
      <w:r w:rsidRPr="00A762EB">
        <w:rPr>
          <w:bCs/>
          <w:color w:val="356735"/>
          <w:sz w:val="30"/>
          <w:szCs w:val="30"/>
        </w:rPr>
        <w:t>Executive summary</w:t>
      </w:r>
      <w:bookmarkEnd w:id="0"/>
    </w:p>
    <w:p w14:paraId="0D54B42C" w14:textId="47A55487" w:rsidR="006D62CC" w:rsidRPr="00A762EB" w:rsidRDefault="006D62CC" w:rsidP="006D62CC">
      <w:r w:rsidRPr="00A762EB">
        <w:t>This report</w:t>
      </w:r>
      <w:r w:rsidR="00B37003">
        <w:rPr>
          <w:rStyle w:val="FootnoteReference"/>
        </w:rPr>
        <w:footnoteReference w:id="1"/>
      </w:r>
      <w:r w:rsidRPr="00A762EB">
        <w:t xml:space="preserve"> summarises a study on gathering and processing data on construction and demolition waste (C&amp;DW) in Denmark, Finland, Norway, and Sweden. The study </w:t>
      </w:r>
      <w:r w:rsidR="00B37003">
        <w:t>i</w:t>
      </w:r>
      <w:r w:rsidRPr="00A762EB">
        <w:t xml:space="preserve">s based on desk research and information collected from various types of stakeholders via e-mails or direct conversations. These stakeholders are, among others, the representatives of the housing and construction authorities, ministries responsible for environmental issues, agencies responsible for statistical data on waste, and stakeholders representing the private market (waste producers or actors involved in construction and demolition activities generating waste). </w:t>
      </w:r>
    </w:p>
    <w:p w14:paraId="42C201BD" w14:textId="4952ECD6" w:rsidR="006D62CC" w:rsidRPr="00A762EB" w:rsidRDefault="006D62CC" w:rsidP="006D62CC">
      <w:r w:rsidRPr="00A762EB">
        <w:t>The report aims to answer the following research questions:</w:t>
      </w:r>
    </w:p>
    <w:p w14:paraId="381DD219" w14:textId="77777777" w:rsidR="006D62CC" w:rsidRPr="00A762EB" w:rsidRDefault="006D62CC" w:rsidP="006D62CC">
      <w:pPr>
        <w:pStyle w:val="ListParagraph"/>
        <w:numPr>
          <w:ilvl w:val="0"/>
          <w:numId w:val="29"/>
        </w:numPr>
        <w:spacing w:after="160" w:line="259" w:lineRule="auto"/>
        <w:rPr>
          <w:rFonts w:cs="Arial"/>
        </w:rPr>
      </w:pPr>
      <w:r w:rsidRPr="00A762EB">
        <w:rPr>
          <w:rFonts w:cs="Arial"/>
        </w:rPr>
        <w:t>How is the data on waste from the construction sector collected and registered in other Nordic countries:</w:t>
      </w:r>
    </w:p>
    <w:p w14:paraId="6B11E8D7" w14:textId="77777777" w:rsidR="006D62CC" w:rsidRPr="00A762EB" w:rsidRDefault="006D62CC" w:rsidP="006D62CC">
      <w:pPr>
        <w:pStyle w:val="ListParagraph"/>
        <w:numPr>
          <w:ilvl w:val="1"/>
          <w:numId w:val="29"/>
        </w:numPr>
        <w:spacing w:after="160" w:line="259" w:lineRule="auto"/>
        <w:rPr>
          <w:rFonts w:cs="Arial"/>
        </w:rPr>
      </w:pPr>
      <w:r w:rsidRPr="00A762EB">
        <w:rPr>
          <w:rFonts w:cs="Arial"/>
        </w:rPr>
        <w:t>on a national scale (waste companies → environmental agency);</w:t>
      </w:r>
    </w:p>
    <w:p w14:paraId="291E5F31" w14:textId="77777777" w:rsidR="006D62CC" w:rsidRPr="00A762EB" w:rsidRDefault="006D62CC" w:rsidP="006D62CC">
      <w:pPr>
        <w:pStyle w:val="ListParagraph"/>
        <w:numPr>
          <w:ilvl w:val="1"/>
          <w:numId w:val="29"/>
        </w:numPr>
        <w:spacing w:after="160" w:line="259" w:lineRule="auto"/>
        <w:rPr>
          <w:rFonts w:cs="Arial"/>
        </w:rPr>
      </w:pPr>
      <w:r w:rsidRPr="00A762EB">
        <w:rPr>
          <w:rFonts w:cs="Arial"/>
        </w:rPr>
        <w:t>on a company and/or project scale (contractor companies → housing authorities);</w:t>
      </w:r>
    </w:p>
    <w:p w14:paraId="29A4656A" w14:textId="27DC3532" w:rsidR="006D62CC" w:rsidRPr="00A762EB" w:rsidRDefault="006D62CC" w:rsidP="006D62CC">
      <w:pPr>
        <w:pStyle w:val="ListParagraph"/>
        <w:numPr>
          <w:ilvl w:val="0"/>
          <w:numId w:val="29"/>
        </w:numPr>
        <w:spacing w:after="160" w:line="259" w:lineRule="auto"/>
        <w:rPr>
          <w:rFonts w:cs="Arial"/>
        </w:rPr>
      </w:pPr>
      <w:r w:rsidRPr="00A762EB">
        <w:rPr>
          <w:rFonts w:cs="Arial"/>
        </w:rPr>
        <w:t>Is data on waste from the construction sector divided into fractions in other Nordic countries? How are the fractions defined in each country?</w:t>
      </w:r>
    </w:p>
    <w:p w14:paraId="22C0A2AE" w14:textId="0CFABC14" w:rsidR="006D62CC" w:rsidRPr="00A762EB" w:rsidRDefault="006D62CC" w:rsidP="006D62CC">
      <w:pPr>
        <w:pStyle w:val="ListParagraph"/>
        <w:numPr>
          <w:ilvl w:val="0"/>
          <w:numId w:val="29"/>
        </w:numPr>
        <w:spacing w:after="160" w:line="259" w:lineRule="auto"/>
        <w:rPr>
          <w:rFonts w:cs="Arial"/>
        </w:rPr>
      </w:pPr>
      <w:r w:rsidRPr="00A762EB">
        <w:rPr>
          <w:rFonts w:cs="Arial"/>
        </w:rPr>
        <w:t xml:space="preserve">Is the data in the form of, for instance, </w:t>
      </w:r>
      <w:proofErr w:type="spellStart"/>
      <w:r w:rsidRPr="00A762EB">
        <w:rPr>
          <w:rFonts w:cs="Arial"/>
        </w:rPr>
        <w:t>kg</w:t>
      </w:r>
      <w:r w:rsidRPr="00A762EB">
        <w:rPr>
          <w:rFonts w:cs="Arial"/>
          <w:vertAlign w:val="subscript"/>
        </w:rPr>
        <w:t>waste</w:t>
      </w:r>
      <w:proofErr w:type="spellEnd"/>
      <w:r w:rsidRPr="00A762EB">
        <w:rPr>
          <w:rFonts w:cs="Arial"/>
        </w:rPr>
        <w:t>/m</w:t>
      </w:r>
      <w:r w:rsidRPr="00A762EB">
        <w:rPr>
          <w:rFonts w:cs="Arial"/>
          <w:vertAlign w:val="superscript"/>
        </w:rPr>
        <w:t>2</w:t>
      </w:r>
      <w:r w:rsidRPr="00A762EB">
        <w:rPr>
          <w:rFonts w:cs="Arial"/>
        </w:rPr>
        <w:t xml:space="preserve"> available?</w:t>
      </w:r>
    </w:p>
    <w:p w14:paraId="44F0696D" w14:textId="7A38FD89" w:rsidR="006D62CC" w:rsidRPr="00A762EB" w:rsidRDefault="006D62CC" w:rsidP="007A0A8E">
      <w:pPr>
        <w:sectPr w:rsidR="006D62CC" w:rsidRPr="00A762EB" w:rsidSect="006D62C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A762EB">
        <w:fldChar w:fldCharType="begin"/>
      </w:r>
      <w:r w:rsidRPr="00A762EB">
        <w:instrText xml:space="preserve"> REF _Ref191660371 \h  \* MERGEFORMAT </w:instrText>
      </w:r>
      <w:r w:rsidRPr="00A762EB">
        <w:fldChar w:fldCharType="separate"/>
      </w:r>
      <w:r w:rsidR="00B37003" w:rsidRPr="00B37003">
        <w:t xml:space="preserve">Table </w:t>
      </w:r>
      <w:r w:rsidR="00B37003" w:rsidRPr="00B37003">
        <w:rPr>
          <w:noProof/>
        </w:rPr>
        <w:t>1</w:t>
      </w:r>
      <w:r w:rsidRPr="00A762EB">
        <w:fldChar w:fldCharType="end"/>
      </w:r>
      <w:r w:rsidRPr="00A762EB">
        <w:t xml:space="preserve"> summarises the findings in a concise form.</w:t>
      </w:r>
    </w:p>
    <w:p w14:paraId="48361DCA" w14:textId="3ABB25E3" w:rsidR="006D62CC" w:rsidRPr="00A762EB" w:rsidRDefault="006D62CC" w:rsidP="006D62CC">
      <w:pPr>
        <w:pStyle w:val="Caption"/>
        <w:keepNext/>
        <w:jc w:val="center"/>
        <w:rPr>
          <w:i w:val="0"/>
          <w:iCs w:val="0"/>
          <w:color w:val="auto"/>
          <w:sz w:val="22"/>
          <w:szCs w:val="22"/>
        </w:rPr>
      </w:pPr>
      <w:bookmarkStart w:id="1" w:name="_Ref191660371"/>
      <w:r w:rsidRPr="00A762EB">
        <w:rPr>
          <w:i w:val="0"/>
          <w:iCs w:val="0"/>
          <w:color w:val="auto"/>
          <w:sz w:val="22"/>
          <w:szCs w:val="22"/>
        </w:rPr>
        <w:lastRenderedPageBreak/>
        <w:t xml:space="preserve">Table </w:t>
      </w:r>
      <w:r w:rsidRPr="00A762EB">
        <w:rPr>
          <w:i w:val="0"/>
          <w:iCs w:val="0"/>
          <w:color w:val="auto"/>
          <w:sz w:val="22"/>
          <w:szCs w:val="22"/>
        </w:rPr>
        <w:fldChar w:fldCharType="begin"/>
      </w:r>
      <w:r w:rsidRPr="00A762EB">
        <w:rPr>
          <w:i w:val="0"/>
          <w:iCs w:val="0"/>
          <w:color w:val="auto"/>
          <w:sz w:val="22"/>
          <w:szCs w:val="22"/>
        </w:rPr>
        <w:instrText xml:space="preserve"> SEQ Table \* ARABIC </w:instrText>
      </w:r>
      <w:r w:rsidRPr="00A762EB">
        <w:rPr>
          <w:i w:val="0"/>
          <w:iCs w:val="0"/>
          <w:color w:val="auto"/>
          <w:sz w:val="22"/>
          <w:szCs w:val="22"/>
        </w:rPr>
        <w:fldChar w:fldCharType="separate"/>
      </w:r>
      <w:r w:rsidR="00B37003">
        <w:rPr>
          <w:i w:val="0"/>
          <w:iCs w:val="0"/>
          <w:noProof/>
          <w:color w:val="auto"/>
          <w:sz w:val="22"/>
          <w:szCs w:val="22"/>
        </w:rPr>
        <w:t>1</w:t>
      </w:r>
      <w:r w:rsidRPr="00A762EB">
        <w:rPr>
          <w:i w:val="0"/>
          <w:iCs w:val="0"/>
          <w:color w:val="auto"/>
          <w:sz w:val="22"/>
          <w:szCs w:val="22"/>
        </w:rPr>
        <w:fldChar w:fldCharType="end"/>
      </w:r>
      <w:bookmarkEnd w:id="1"/>
      <w:r w:rsidRPr="00A762EB">
        <w:rPr>
          <w:i w:val="0"/>
          <w:iCs w:val="0"/>
          <w:color w:val="auto"/>
          <w:sz w:val="22"/>
          <w:szCs w:val="22"/>
        </w:rPr>
        <w:t xml:space="preserve"> Summary of the findings</w:t>
      </w:r>
    </w:p>
    <w:tbl>
      <w:tblPr>
        <w:tblStyle w:val="TableGrid"/>
        <w:tblW w:w="0" w:type="auto"/>
        <w:tblLook w:val="04A0" w:firstRow="1" w:lastRow="0" w:firstColumn="1" w:lastColumn="0" w:noHBand="0" w:noVBand="1"/>
      </w:tblPr>
      <w:tblGrid>
        <w:gridCol w:w="3060"/>
        <w:gridCol w:w="3061"/>
        <w:gridCol w:w="3061"/>
        <w:gridCol w:w="3061"/>
        <w:gridCol w:w="3061"/>
      </w:tblGrid>
      <w:tr w:rsidR="007A0A8E" w:rsidRPr="00A762EB" w14:paraId="352025C0" w14:textId="77777777" w:rsidTr="00620328">
        <w:trPr>
          <w:cantSplit/>
          <w:tblHeader/>
        </w:trPr>
        <w:tc>
          <w:tcPr>
            <w:tcW w:w="3060" w:type="dxa"/>
          </w:tcPr>
          <w:p w14:paraId="2769A396" w14:textId="6179CFFF" w:rsidR="007A0A8E" w:rsidRPr="00A762EB" w:rsidRDefault="007A0A8E" w:rsidP="007A0A8E">
            <w:pPr>
              <w:jc w:val="center"/>
              <w:rPr>
                <w:b/>
                <w:bCs/>
              </w:rPr>
            </w:pPr>
            <w:r w:rsidRPr="00A762EB">
              <w:rPr>
                <w:b/>
                <w:bCs/>
              </w:rPr>
              <w:t>Research question</w:t>
            </w:r>
          </w:p>
        </w:tc>
        <w:tc>
          <w:tcPr>
            <w:tcW w:w="3061" w:type="dxa"/>
          </w:tcPr>
          <w:p w14:paraId="1AB58BDC" w14:textId="6BE5906D" w:rsidR="007A0A8E" w:rsidRPr="00A762EB" w:rsidRDefault="007A0A8E" w:rsidP="007A0A8E">
            <w:pPr>
              <w:jc w:val="center"/>
              <w:rPr>
                <w:b/>
                <w:bCs/>
              </w:rPr>
            </w:pPr>
            <w:r w:rsidRPr="00A762EB">
              <w:rPr>
                <w:b/>
                <w:bCs/>
              </w:rPr>
              <w:t>Denmark</w:t>
            </w:r>
          </w:p>
        </w:tc>
        <w:tc>
          <w:tcPr>
            <w:tcW w:w="3061" w:type="dxa"/>
          </w:tcPr>
          <w:p w14:paraId="41C32CA5" w14:textId="33B78782" w:rsidR="007A0A8E" w:rsidRPr="00A762EB" w:rsidRDefault="007A0A8E" w:rsidP="007A0A8E">
            <w:pPr>
              <w:jc w:val="center"/>
              <w:rPr>
                <w:b/>
                <w:bCs/>
              </w:rPr>
            </w:pPr>
            <w:r w:rsidRPr="00A762EB">
              <w:rPr>
                <w:b/>
                <w:bCs/>
              </w:rPr>
              <w:t>Finland</w:t>
            </w:r>
          </w:p>
        </w:tc>
        <w:tc>
          <w:tcPr>
            <w:tcW w:w="3061" w:type="dxa"/>
          </w:tcPr>
          <w:p w14:paraId="779498D8" w14:textId="08CC6875" w:rsidR="007A0A8E" w:rsidRPr="00A762EB" w:rsidRDefault="007A0A8E" w:rsidP="007A0A8E">
            <w:pPr>
              <w:jc w:val="center"/>
              <w:rPr>
                <w:b/>
                <w:bCs/>
              </w:rPr>
            </w:pPr>
            <w:r w:rsidRPr="00A762EB">
              <w:rPr>
                <w:b/>
                <w:bCs/>
              </w:rPr>
              <w:t>Norway</w:t>
            </w:r>
          </w:p>
        </w:tc>
        <w:tc>
          <w:tcPr>
            <w:tcW w:w="3061" w:type="dxa"/>
          </w:tcPr>
          <w:p w14:paraId="1AB88DAF" w14:textId="27BE3E99" w:rsidR="007A0A8E" w:rsidRPr="00A762EB" w:rsidRDefault="007A0A8E" w:rsidP="007A0A8E">
            <w:pPr>
              <w:jc w:val="center"/>
              <w:rPr>
                <w:b/>
                <w:bCs/>
              </w:rPr>
            </w:pPr>
            <w:r w:rsidRPr="00A762EB">
              <w:rPr>
                <w:b/>
                <w:bCs/>
              </w:rPr>
              <w:t>Sweden</w:t>
            </w:r>
          </w:p>
        </w:tc>
      </w:tr>
      <w:tr w:rsidR="007A0A8E" w:rsidRPr="00A762EB" w14:paraId="2F4F4EE6" w14:textId="77777777" w:rsidTr="00620328">
        <w:trPr>
          <w:cantSplit/>
        </w:trPr>
        <w:tc>
          <w:tcPr>
            <w:tcW w:w="3060" w:type="dxa"/>
          </w:tcPr>
          <w:p w14:paraId="2D5512EA" w14:textId="5116ACC2" w:rsidR="007A0A8E" w:rsidRPr="00620328" w:rsidRDefault="007A0A8E" w:rsidP="007A0A8E">
            <w:pPr>
              <w:rPr>
                <w:sz w:val="20"/>
                <w:szCs w:val="20"/>
                <w:u w:val="single"/>
              </w:rPr>
            </w:pPr>
            <w:r w:rsidRPr="00620328">
              <w:rPr>
                <w:sz w:val="20"/>
                <w:szCs w:val="20"/>
                <w:u w:val="single"/>
              </w:rPr>
              <w:t>What is C&amp;DW</w:t>
            </w:r>
            <w:r w:rsidR="00487BB5" w:rsidRPr="00620328">
              <w:rPr>
                <w:sz w:val="20"/>
                <w:szCs w:val="20"/>
                <w:u w:val="single"/>
              </w:rPr>
              <w:t xml:space="preserve"> – is there a </w:t>
            </w:r>
            <w:proofErr w:type="spellStart"/>
            <w:r w:rsidR="00487BB5" w:rsidRPr="00620328">
              <w:rPr>
                <w:sz w:val="20"/>
                <w:szCs w:val="20"/>
                <w:u w:val="single"/>
              </w:rPr>
              <w:t>definiiton</w:t>
            </w:r>
            <w:proofErr w:type="spellEnd"/>
            <w:r w:rsidR="00487BB5" w:rsidRPr="00620328">
              <w:rPr>
                <w:sz w:val="20"/>
                <w:szCs w:val="20"/>
                <w:u w:val="single"/>
              </w:rPr>
              <w:t xml:space="preserve"> of C&amp;DW?</w:t>
            </w:r>
          </w:p>
        </w:tc>
        <w:tc>
          <w:tcPr>
            <w:tcW w:w="3061" w:type="dxa"/>
          </w:tcPr>
          <w:p w14:paraId="33C35E85" w14:textId="3AC14B59" w:rsidR="007A0A8E" w:rsidRPr="00A762EB" w:rsidRDefault="007A0A8E" w:rsidP="007A0A8E">
            <w:pPr>
              <w:rPr>
                <w:sz w:val="20"/>
                <w:szCs w:val="20"/>
              </w:rPr>
            </w:pPr>
            <w:r w:rsidRPr="00A762EB">
              <w:rPr>
                <w:sz w:val="20"/>
                <w:szCs w:val="20"/>
              </w:rPr>
              <w:t>There is only a specific definition of sorted C&amp;DW</w:t>
            </w:r>
            <w:r w:rsidR="00487BB5" w:rsidRPr="00A762EB">
              <w:rPr>
                <w:sz w:val="20"/>
                <w:szCs w:val="20"/>
              </w:rPr>
              <w:t xml:space="preserve"> (see section </w:t>
            </w:r>
            <w:r w:rsidR="00487BB5" w:rsidRPr="00A762EB">
              <w:rPr>
                <w:sz w:val="20"/>
                <w:szCs w:val="20"/>
              </w:rPr>
              <w:fldChar w:fldCharType="begin"/>
            </w:r>
            <w:r w:rsidR="00487BB5" w:rsidRPr="00A762EB">
              <w:rPr>
                <w:sz w:val="20"/>
                <w:szCs w:val="20"/>
              </w:rPr>
              <w:instrText xml:space="preserve"> REF _Ref191658234 \r \h </w:instrText>
            </w:r>
            <w:r w:rsidR="006D62CC" w:rsidRPr="00A762EB">
              <w:rPr>
                <w:sz w:val="20"/>
                <w:szCs w:val="20"/>
              </w:rPr>
              <w:instrText xml:space="preserve"> \* MERGEFORMAT </w:instrText>
            </w:r>
            <w:r w:rsidR="00487BB5" w:rsidRPr="00A762EB">
              <w:rPr>
                <w:sz w:val="20"/>
                <w:szCs w:val="20"/>
              </w:rPr>
            </w:r>
            <w:r w:rsidR="00487BB5" w:rsidRPr="00A762EB">
              <w:rPr>
                <w:sz w:val="20"/>
                <w:szCs w:val="20"/>
              </w:rPr>
              <w:fldChar w:fldCharType="separate"/>
            </w:r>
            <w:r w:rsidR="00B37003">
              <w:rPr>
                <w:sz w:val="20"/>
                <w:szCs w:val="20"/>
              </w:rPr>
              <w:t>1.2</w:t>
            </w:r>
            <w:r w:rsidR="00487BB5" w:rsidRPr="00A762EB">
              <w:rPr>
                <w:sz w:val="20"/>
                <w:szCs w:val="20"/>
              </w:rPr>
              <w:fldChar w:fldCharType="end"/>
            </w:r>
            <w:r w:rsidR="00487BB5" w:rsidRPr="00A762EB">
              <w:rPr>
                <w:sz w:val="20"/>
                <w:szCs w:val="20"/>
              </w:rPr>
              <w:t>)</w:t>
            </w:r>
            <w:r w:rsidRPr="00A762EB">
              <w:rPr>
                <w:sz w:val="20"/>
                <w:szCs w:val="20"/>
              </w:rPr>
              <w:t>.</w:t>
            </w:r>
          </w:p>
        </w:tc>
        <w:tc>
          <w:tcPr>
            <w:tcW w:w="3061" w:type="dxa"/>
          </w:tcPr>
          <w:p w14:paraId="690DE10A" w14:textId="217DC0CC" w:rsidR="007A0A8E" w:rsidRPr="00A762EB" w:rsidRDefault="000C3540" w:rsidP="007A0A8E">
            <w:pPr>
              <w:rPr>
                <w:sz w:val="20"/>
                <w:szCs w:val="20"/>
              </w:rPr>
            </w:pPr>
            <w:r w:rsidRPr="00A762EB">
              <w:rPr>
                <w:sz w:val="20"/>
                <w:szCs w:val="20"/>
              </w:rPr>
              <w:t>There is a definition of C&amp;DW</w:t>
            </w:r>
            <w:r w:rsidR="00487BB5" w:rsidRPr="00A762EB">
              <w:rPr>
                <w:sz w:val="20"/>
                <w:szCs w:val="20"/>
              </w:rPr>
              <w:t xml:space="preserve"> (see section </w:t>
            </w:r>
            <w:r w:rsidR="00487BB5" w:rsidRPr="00A762EB">
              <w:rPr>
                <w:sz w:val="20"/>
                <w:szCs w:val="20"/>
              </w:rPr>
              <w:fldChar w:fldCharType="begin"/>
            </w:r>
            <w:r w:rsidR="00487BB5" w:rsidRPr="00A762EB">
              <w:rPr>
                <w:sz w:val="20"/>
                <w:szCs w:val="20"/>
              </w:rPr>
              <w:instrText xml:space="preserve"> REF _Ref191658245 \r \h </w:instrText>
            </w:r>
            <w:r w:rsidR="006D62CC" w:rsidRPr="00A762EB">
              <w:rPr>
                <w:sz w:val="20"/>
                <w:szCs w:val="20"/>
              </w:rPr>
              <w:instrText xml:space="preserve"> \* MERGEFORMAT </w:instrText>
            </w:r>
            <w:r w:rsidR="00487BB5" w:rsidRPr="00A762EB">
              <w:rPr>
                <w:sz w:val="20"/>
                <w:szCs w:val="20"/>
              </w:rPr>
            </w:r>
            <w:r w:rsidR="00487BB5" w:rsidRPr="00A762EB">
              <w:rPr>
                <w:sz w:val="20"/>
                <w:szCs w:val="20"/>
              </w:rPr>
              <w:fldChar w:fldCharType="separate"/>
            </w:r>
            <w:r w:rsidR="00B37003">
              <w:rPr>
                <w:sz w:val="20"/>
                <w:szCs w:val="20"/>
              </w:rPr>
              <w:t>2.2</w:t>
            </w:r>
            <w:r w:rsidR="00487BB5" w:rsidRPr="00A762EB">
              <w:rPr>
                <w:sz w:val="20"/>
                <w:szCs w:val="20"/>
              </w:rPr>
              <w:fldChar w:fldCharType="end"/>
            </w:r>
            <w:r w:rsidR="00487BB5" w:rsidRPr="00A762EB">
              <w:rPr>
                <w:sz w:val="20"/>
                <w:szCs w:val="20"/>
              </w:rPr>
              <w:t>)</w:t>
            </w:r>
            <w:r w:rsidRPr="00A762EB">
              <w:rPr>
                <w:sz w:val="20"/>
                <w:szCs w:val="20"/>
              </w:rPr>
              <w:t>.</w:t>
            </w:r>
          </w:p>
        </w:tc>
        <w:tc>
          <w:tcPr>
            <w:tcW w:w="3061" w:type="dxa"/>
          </w:tcPr>
          <w:p w14:paraId="547F3CD6" w14:textId="4B07C0F8" w:rsidR="007A0A8E" w:rsidRPr="00A762EB" w:rsidRDefault="00487BB5" w:rsidP="007A0A8E">
            <w:pPr>
              <w:rPr>
                <w:sz w:val="20"/>
                <w:szCs w:val="20"/>
              </w:rPr>
            </w:pPr>
            <w:r w:rsidRPr="00A762EB">
              <w:rPr>
                <w:sz w:val="20"/>
                <w:szCs w:val="20"/>
              </w:rPr>
              <w:t xml:space="preserve">There is a definition of C&amp;DW (see section </w:t>
            </w:r>
            <w:r w:rsidRPr="00A762EB">
              <w:rPr>
                <w:sz w:val="20"/>
                <w:szCs w:val="20"/>
              </w:rPr>
              <w:fldChar w:fldCharType="begin"/>
            </w:r>
            <w:r w:rsidRPr="00A762EB">
              <w:rPr>
                <w:sz w:val="20"/>
                <w:szCs w:val="20"/>
              </w:rPr>
              <w:instrText xml:space="preserve"> REF _Ref191658265 \r \h </w:instrText>
            </w:r>
            <w:r w:rsidR="006D62CC" w:rsidRPr="00A762EB">
              <w:rPr>
                <w:sz w:val="20"/>
                <w:szCs w:val="20"/>
              </w:rPr>
              <w:instrText xml:space="preserve"> \* MERGEFORMAT </w:instrText>
            </w:r>
            <w:r w:rsidRPr="00A762EB">
              <w:rPr>
                <w:sz w:val="20"/>
                <w:szCs w:val="20"/>
              </w:rPr>
            </w:r>
            <w:r w:rsidRPr="00A762EB">
              <w:rPr>
                <w:sz w:val="20"/>
                <w:szCs w:val="20"/>
              </w:rPr>
              <w:fldChar w:fldCharType="separate"/>
            </w:r>
            <w:r w:rsidR="00B37003">
              <w:rPr>
                <w:sz w:val="20"/>
                <w:szCs w:val="20"/>
              </w:rPr>
              <w:t>3.2</w:t>
            </w:r>
            <w:r w:rsidRPr="00A762EB">
              <w:rPr>
                <w:sz w:val="20"/>
                <w:szCs w:val="20"/>
              </w:rPr>
              <w:fldChar w:fldCharType="end"/>
            </w:r>
            <w:r w:rsidRPr="00A762EB">
              <w:rPr>
                <w:sz w:val="20"/>
                <w:szCs w:val="20"/>
              </w:rPr>
              <w:t>).</w:t>
            </w:r>
          </w:p>
        </w:tc>
        <w:tc>
          <w:tcPr>
            <w:tcW w:w="3061" w:type="dxa"/>
          </w:tcPr>
          <w:p w14:paraId="47ECB58C" w14:textId="77777777" w:rsidR="00487BB5" w:rsidRPr="00A762EB" w:rsidRDefault="00487BB5" w:rsidP="007A0A8E">
            <w:pPr>
              <w:rPr>
                <w:sz w:val="20"/>
                <w:szCs w:val="20"/>
              </w:rPr>
            </w:pPr>
            <w:r w:rsidRPr="00A762EB">
              <w:rPr>
                <w:sz w:val="20"/>
                <w:szCs w:val="20"/>
              </w:rPr>
              <w:t xml:space="preserve">There is a definition of C&amp;DW </w:t>
            </w:r>
          </w:p>
          <w:p w14:paraId="304DAF6A" w14:textId="4DEAD3BB" w:rsidR="007A0A8E" w:rsidRPr="00A762EB" w:rsidRDefault="00487BB5" w:rsidP="007A0A8E">
            <w:pPr>
              <w:rPr>
                <w:sz w:val="20"/>
                <w:szCs w:val="20"/>
              </w:rPr>
            </w:pPr>
            <w:r w:rsidRPr="00A762EB">
              <w:rPr>
                <w:sz w:val="20"/>
                <w:szCs w:val="20"/>
              </w:rPr>
              <w:t xml:space="preserve">(see section </w:t>
            </w:r>
            <w:r w:rsidRPr="00A762EB">
              <w:rPr>
                <w:sz w:val="20"/>
                <w:szCs w:val="20"/>
              </w:rPr>
              <w:fldChar w:fldCharType="begin"/>
            </w:r>
            <w:r w:rsidRPr="00A762EB">
              <w:rPr>
                <w:sz w:val="20"/>
                <w:szCs w:val="20"/>
              </w:rPr>
              <w:instrText xml:space="preserve"> REF _Ref191658285 \r \h </w:instrText>
            </w:r>
            <w:r w:rsidR="006D62CC" w:rsidRPr="00A762EB">
              <w:rPr>
                <w:sz w:val="20"/>
                <w:szCs w:val="20"/>
              </w:rPr>
              <w:instrText xml:space="preserve"> \* MERGEFORMAT </w:instrText>
            </w:r>
            <w:r w:rsidRPr="00A762EB">
              <w:rPr>
                <w:sz w:val="20"/>
                <w:szCs w:val="20"/>
              </w:rPr>
            </w:r>
            <w:r w:rsidRPr="00A762EB">
              <w:rPr>
                <w:sz w:val="20"/>
                <w:szCs w:val="20"/>
              </w:rPr>
              <w:fldChar w:fldCharType="separate"/>
            </w:r>
            <w:r w:rsidR="00B37003">
              <w:rPr>
                <w:sz w:val="20"/>
                <w:szCs w:val="20"/>
              </w:rPr>
              <w:t>4.2</w:t>
            </w:r>
            <w:r w:rsidRPr="00A762EB">
              <w:rPr>
                <w:sz w:val="20"/>
                <w:szCs w:val="20"/>
              </w:rPr>
              <w:fldChar w:fldCharType="end"/>
            </w:r>
            <w:r w:rsidRPr="00A762EB">
              <w:rPr>
                <w:sz w:val="20"/>
                <w:szCs w:val="20"/>
              </w:rPr>
              <w:t>).</w:t>
            </w:r>
          </w:p>
        </w:tc>
      </w:tr>
      <w:tr w:rsidR="007A0A8E" w:rsidRPr="00A762EB" w14:paraId="7DCA9702" w14:textId="77777777" w:rsidTr="00620328">
        <w:trPr>
          <w:cantSplit/>
        </w:trPr>
        <w:tc>
          <w:tcPr>
            <w:tcW w:w="3060" w:type="dxa"/>
          </w:tcPr>
          <w:p w14:paraId="10929BC8" w14:textId="4B61FFED" w:rsidR="007A0A8E" w:rsidRPr="00620328" w:rsidRDefault="00487BB5" w:rsidP="007A0A8E">
            <w:pPr>
              <w:rPr>
                <w:sz w:val="20"/>
                <w:szCs w:val="20"/>
                <w:u w:val="single"/>
              </w:rPr>
            </w:pPr>
            <w:r w:rsidRPr="00620328">
              <w:rPr>
                <w:sz w:val="20"/>
                <w:szCs w:val="20"/>
                <w:u w:val="single"/>
              </w:rPr>
              <w:t>How many and what fractions are considered as C&amp;DW?</w:t>
            </w:r>
            <w:r w:rsidR="00B555DE" w:rsidRPr="00620328">
              <w:rPr>
                <w:sz w:val="20"/>
                <w:szCs w:val="20"/>
                <w:u w:val="single"/>
              </w:rPr>
              <w:t xml:space="preserve"> </w:t>
            </w:r>
          </w:p>
        </w:tc>
        <w:tc>
          <w:tcPr>
            <w:tcW w:w="3061" w:type="dxa"/>
          </w:tcPr>
          <w:p w14:paraId="636F1368" w14:textId="05D6427B" w:rsidR="007A0A8E" w:rsidRPr="00A762EB" w:rsidRDefault="007A0A8E" w:rsidP="007A0A8E">
            <w:pPr>
              <w:rPr>
                <w:sz w:val="20"/>
                <w:szCs w:val="20"/>
              </w:rPr>
            </w:pPr>
            <w:r w:rsidRPr="00A762EB">
              <w:rPr>
                <w:sz w:val="20"/>
                <w:szCs w:val="20"/>
              </w:rPr>
              <w:t xml:space="preserve">There are 15 </w:t>
            </w:r>
            <w:r w:rsidR="00486C0B" w:rsidRPr="00A762EB">
              <w:rPr>
                <w:sz w:val="20"/>
                <w:szCs w:val="20"/>
              </w:rPr>
              <w:t xml:space="preserve">main </w:t>
            </w:r>
            <w:r w:rsidRPr="00A762EB">
              <w:rPr>
                <w:sz w:val="20"/>
                <w:szCs w:val="20"/>
              </w:rPr>
              <w:t>fractions of C&amp;DW, but a waste producer must also sort out an additional 1</w:t>
            </w:r>
            <w:r w:rsidR="008C5213" w:rsidRPr="00A762EB">
              <w:rPr>
                <w:sz w:val="20"/>
                <w:szCs w:val="20"/>
              </w:rPr>
              <w:t>0</w:t>
            </w:r>
            <w:r w:rsidRPr="00A762EB">
              <w:rPr>
                <w:sz w:val="20"/>
                <w:szCs w:val="20"/>
              </w:rPr>
              <w:t xml:space="preserve"> fractions (see section </w:t>
            </w:r>
            <w:r w:rsidR="004C369B" w:rsidRPr="00A762EB">
              <w:rPr>
                <w:sz w:val="20"/>
                <w:szCs w:val="20"/>
              </w:rPr>
              <w:fldChar w:fldCharType="begin"/>
            </w:r>
            <w:r w:rsidR="004C369B" w:rsidRPr="00A762EB">
              <w:rPr>
                <w:sz w:val="20"/>
                <w:szCs w:val="20"/>
              </w:rPr>
              <w:instrText xml:space="preserve"> REF _Ref191472568 \r \h </w:instrText>
            </w:r>
            <w:r w:rsidR="006D62CC" w:rsidRPr="00A762EB">
              <w:rPr>
                <w:sz w:val="20"/>
                <w:szCs w:val="20"/>
              </w:rPr>
              <w:instrText xml:space="preserve"> \* MERGEFORMAT </w:instrText>
            </w:r>
            <w:r w:rsidR="004C369B" w:rsidRPr="00A762EB">
              <w:rPr>
                <w:sz w:val="20"/>
                <w:szCs w:val="20"/>
              </w:rPr>
            </w:r>
            <w:r w:rsidR="004C369B" w:rsidRPr="00A762EB">
              <w:rPr>
                <w:sz w:val="20"/>
                <w:szCs w:val="20"/>
              </w:rPr>
              <w:fldChar w:fldCharType="separate"/>
            </w:r>
            <w:r w:rsidR="00B37003">
              <w:rPr>
                <w:sz w:val="20"/>
                <w:szCs w:val="20"/>
              </w:rPr>
              <w:t>1.2.1</w:t>
            </w:r>
            <w:r w:rsidR="004C369B" w:rsidRPr="00A762EB">
              <w:rPr>
                <w:sz w:val="20"/>
                <w:szCs w:val="20"/>
              </w:rPr>
              <w:fldChar w:fldCharType="end"/>
            </w:r>
            <w:r w:rsidRPr="00A762EB">
              <w:rPr>
                <w:sz w:val="20"/>
                <w:szCs w:val="20"/>
              </w:rPr>
              <w:t>).</w:t>
            </w:r>
          </w:p>
        </w:tc>
        <w:tc>
          <w:tcPr>
            <w:tcW w:w="3061" w:type="dxa"/>
          </w:tcPr>
          <w:p w14:paraId="37486F1F" w14:textId="15652DF3" w:rsidR="007A0A8E" w:rsidRPr="00A762EB" w:rsidRDefault="004C369B" w:rsidP="007A0A8E">
            <w:pPr>
              <w:rPr>
                <w:sz w:val="20"/>
                <w:szCs w:val="20"/>
              </w:rPr>
            </w:pPr>
            <w:r w:rsidRPr="00A762EB">
              <w:rPr>
                <w:sz w:val="20"/>
                <w:szCs w:val="20"/>
              </w:rPr>
              <w:t xml:space="preserve">There are 12 main fractions of C&amp;DW (see section </w:t>
            </w:r>
            <w:r w:rsidRPr="00A762EB">
              <w:rPr>
                <w:sz w:val="20"/>
                <w:szCs w:val="20"/>
              </w:rPr>
              <w:fldChar w:fldCharType="begin"/>
            </w:r>
            <w:r w:rsidRPr="00A762EB">
              <w:rPr>
                <w:sz w:val="20"/>
                <w:szCs w:val="20"/>
              </w:rPr>
              <w:instrText xml:space="preserve"> REF _Ref191472580 \r \h </w:instrText>
            </w:r>
            <w:r w:rsidR="006D62CC" w:rsidRPr="00A762EB">
              <w:rPr>
                <w:sz w:val="20"/>
                <w:szCs w:val="20"/>
              </w:rPr>
              <w:instrText xml:space="preserve"> \* MERGEFORMAT </w:instrText>
            </w:r>
            <w:r w:rsidRPr="00A762EB">
              <w:rPr>
                <w:sz w:val="20"/>
                <w:szCs w:val="20"/>
              </w:rPr>
            </w:r>
            <w:r w:rsidRPr="00A762EB">
              <w:rPr>
                <w:sz w:val="20"/>
                <w:szCs w:val="20"/>
              </w:rPr>
              <w:fldChar w:fldCharType="separate"/>
            </w:r>
            <w:r w:rsidR="00B37003">
              <w:rPr>
                <w:sz w:val="20"/>
                <w:szCs w:val="20"/>
              </w:rPr>
              <w:t>2.2.1</w:t>
            </w:r>
            <w:r w:rsidRPr="00A762EB">
              <w:rPr>
                <w:sz w:val="20"/>
                <w:szCs w:val="20"/>
              </w:rPr>
              <w:fldChar w:fldCharType="end"/>
            </w:r>
            <w:r w:rsidRPr="00A762EB">
              <w:rPr>
                <w:sz w:val="20"/>
                <w:szCs w:val="20"/>
              </w:rPr>
              <w:t>).</w:t>
            </w:r>
          </w:p>
        </w:tc>
        <w:tc>
          <w:tcPr>
            <w:tcW w:w="3061" w:type="dxa"/>
          </w:tcPr>
          <w:p w14:paraId="70DBD924" w14:textId="5A823E8E" w:rsidR="007A0A8E" w:rsidRPr="00A762EB" w:rsidRDefault="00487BB5" w:rsidP="00487BB5">
            <w:pPr>
              <w:rPr>
                <w:sz w:val="20"/>
                <w:szCs w:val="20"/>
              </w:rPr>
            </w:pPr>
            <w:r w:rsidRPr="00A762EB">
              <w:rPr>
                <w:sz w:val="20"/>
                <w:szCs w:val="20"/>
              </w:rPr>
              <w:t>Th</w:t>
            </w:r>
            <w:r w:rsidR="006D62CC" w:rsidRPr="00A762EB">
              <w:rPr>
                <w:sz w:val="20"/>
                <w:szCs w:val="20"/>
              </w:rPr>
              <w:t>ere</w:t>
            </w:r>
            <w:r w:rsidRPr="00A762EB">
              <w:rPr>
                <w:sz w:val="20"/>
                <w:szCs w:val="20"/>
              </w:rPr>
              <w:t xml:space="preserve"> are 10 main fractions of C&amp;DW (see section </w:t>
            </w:r>
            <w:r w:rsidRPr="00A762EB">
              <w:rPr>
                <w:sz w:val="20"/>
                <w:szCs w:val="20"/>
              </w:rPr>
              <w:fldChar w:fldCharType="begin"/>
            </w:r>
            <w:r w:rsidRPr="00A762EB">
              <w:rPr>
                <w:sz w:val="20"/>
                <w:szCs w:val="20"/>
              </w:rPr>
              <w:instrText xml:space="preserve"> REF _Ref191657831 \r \h </w:instrText>
            </w:r>
            <w:r w:rsidR="006D62CC" w:rsidRPr="00A762EB">
              <w:rPr>
                <w:sz w:val="20"/>
                <w:szCs w:val="20"/>
              </w:rPr>
              <w:instrText xml:space="preserve"> \* MERGEFORMAT </w:instrText>
            </w:r>
            <w:r w:rsidRPr="00A762EB">
              <w:rPr>
                <w:sz w:val="20"/>
                <w:szCs w:val="20"/>
              </w:rPr>
            </w:r>
            <w:r w:rsidRPr="00A762EB">
              <w:rPr>
                <w:sz w:val="20"/>
                <w:szCs w:val="20"/>
              </w:rPr>
              <w:fldChar w:fldCharType="separate"/>
            </w:r>
            <w:r w:rsidR="00B37003">
              <w:rPr>
                <w:sz w:val="20"/>
                <w:szCs w:val="20"/>
              </w:rPr>
              <w:t>3.2.1</w:t>
            </w:r>
            <w:r w:rsidRPr="00A762EB">
              <w:rPr>
                <w:sz w:val="20"/>
                <w:szCs w:val="20"/>
              </w:rPr>
              <w:fldChar w:fldCharType="end"/>
            </w:r>
            <w:r w:rsidRPr="00A762EB">
              <w:rPr>
                <w:sz w:val="20"/>
                <w:szCs w:val="20"/>
              </w:rPr>
              <w:t>).</w:t>
            </w:r>
          </w:p>
        </w:tc>
        <w:tc>
          <w:tcPr>
            <w:tcW w:w="3061" w:type="dxa"/>
          </w:tcPr>
          <w:p w14:paraId="3D2634F6" w14:textId="05882333" w:rsidR="007A0A8E" w:rsidRPr="00A762EB" w:rsidRDefault="00486C0B" w:rsidP="007A0A8E">
            <w:pPr>
              <w:rPr>
                <w:sz w:val="20"/>
                <w:szCs w:val="20"/>
              </w:rPr>
            </w:pPr>
            <w:r w:rsidRPr="00A762EB">
              <w:rPr>
                <w:sz w:val="20"/>
                <w:szCs w:val="20"/>
              </w:rPr>
              <w:t>There are</w:t>
            </w:r>
            <w:r w:rsidR="00487BB5" w:rsidRPr="00A762EB">
              <w:rPr>
                <w:sz w:val="20"/>
                <w:szCs w:val="20"/>
              </w:rPr>
              <w:t xml:space="preserve"> 9 main fractions of C&amp;DW, but a waste producer must also sort out s</w:t>
            </w:r>
            <w:r w:rsidR="006D62CC" w:rsidRPr="00A762EB">
              <w:rPr>
                <w:sz w:val="20"/>
                <w:szCs w:val="20"/>
              </w:rPr>
              <w:t>epar</w:t>
            </w:r>
            <w:r w:rsidR="00487BB5" w:rsidRPr="00A762EB">
              <w:rPr>
                <w:sz w:val="20"/>
                <w:szCs w:val="20"/>
              </w:rPr>
              <w:t xml:space="preserve">ately packaging material and bio-waste (see section </w:t>
            </w:r>
            <w:r w:rsidR="00487BB5" w:rsidRPr="00A762EB">
              <w:rPr>
                <w:sz w:val="20"/>
                <w:szCs w:val="20"/>
              </w:rPr>
              <w:fldChar w:fldCharType="begin"/>
            </w:r>
            <w:r w:rsidR="00487BB5" w:rsidRPr="00A762EB">
              <w:rPr>
                <w:sz w:val="20"/>
                <w:szCs w:val="20"/>
              </w:rPr>
              <w:instrText xml:space="preserve"> REF _Ref191659306 \r \h </w:instrText>
            </w:r>
            <w:r w:rsidR="006D62CC" w:rsidRPr="00A762EB">
              <w:rPr>
                <w:sz w:val="20"/>
                <w:szCs w:val="20"/>
              </w:rPr>
              <w:instrText xml:space="preserve"> \* MERGEFORMAT </w:instrText>
            </w:r>
            <w:r w:rsidR="00487BB5" w:rsidRPr="00A762EB">
              <w:rPr>
                <w:sz w:val="20"/>
                <w:szCs w:val="20"/>
              </w:rPr>
            </w:r>
            <w:r w:rsidR="00487BB5" w:rsidRPr="00A762EB">
              <w:rPr>
                <w:sz w:val="20"/>
                <w:szCs w:val="20"/>
              </w:rPr>
              <w:fldChar w:fldCharType="separate"/>
            </w:r>
            <w:r w:rsidR="00B37003">
              <w:rPr>
                <w:sz w:val="20"/>
                <w:szCs w:val="20"/>
              </w:rPr>
              <w:t>4.2.1</w:t>
            </w:r>
            <w:r w:rsidR="00487BB5" w:rsidRPr="00A762EB">
              <w:rPr>
                <w:sz w:val="20"/>
                <w:szCs w:val="20"/>
              </w:rPr>
              <w:fldChar w:fldCharType="end"/>
            </w:r>
            <w:r w:rsidR="00487BB5" w:rsidRPr="00A762EB">
              <w:rPr>
                <w:sz w:val="20"/>
                <w:szCs w:val="20"/>
              </w:rPr>
              <w:t xml:space="preserve">). </w:t>
            </w:r>
          </w:p>
        </w:tc>
      </w:tr>
      <w:tr w:rsidR="007A0A8E" w:rsidRPr="00A762EB" w14:paraId="11F7E683" w14:textId="77777777" w:rsidTr="00620328">
        <w:trPr>
          <w:cantSplit/>
        </w:trPr>
        <w:tc>
          <w:tcPr>
            <w:tcW w:w="3060" w:type="dxa"/>
          </w:tcPr>
          <w:p w14:paraId="6010192B" w14:textId="4BE1BF82" w:rsidR="007A0A8E" w:rsidRPr="00620328" w:rsidRDefault="007A0A8E" w:rsidP="007A0A8E">
            <w:pPr>
              <w:rPr>
                <w:sz w:val="20"/>
                <w:szCs w:val="20"/>
                <w:u w:val="single"/>
              </w:rPr>
            </w:pPr>
            <w:r w:rsidRPr="00620328">
              <w:rPr>
                <w:sz w:val="20"/>
                <w:szCs w:val="20"/>
                <w:u w:val="single"/>
              </w:rPr>
              <w:t>How is the waste data reported?</w:t>
            </w:r>
          </w:p>
        </w:tc>
        <w:tc>
          <w:tcPr>
            <w:tcW w:w="3061" w:type="dxa"/>
          </w:tcPr>
          <w:p w14:paraId="7ADC22CC" w14:textId="35479AA2" w:rsidR="006D62CC" w:rsidRPr="00A762EB" w:rsidRDefault="006D62CC" w:rsidP="007A0A8E">
            <w:pPr>
              <w:rPr>
                <w:sz w:val="20"/>
                <w:szCs w:val="20"/>
              </w:rPr>
            </w:pPr>
            <w:r w:rsidRPr="00A762EB">
              <w:rPr>
                <w:sz w:val="20"/>
                <w:szCs w:val="20"/>
              </w:rPr>
              <w:t>For specific projects (e.g., waste generated above 1 t), the municipality must be notified about the types and amounts of waste to be generated).</w:t>
            </w:r>
          </w:p>
          <w:p w14:paraId="41B26F67" w14:textId="6A6F4E84" w:rsidR="007A0A8E" w:rsidRPr="00A762EB" w:rsidRDefault="007A0A8E" w:rsidP="007A0A8E">
            <w:pPr>
              <w:rPr>
                <w:sz w:val="20"/>
                <w:szCs w:val="20"/>
              </w:rPr>
            </w:pPr>
            <w:r w:rsidRPr="00A762EB">
              <w:rPr>
                <w:sz w:val="20"/>
                <w:szCs w:val="20"/>
              </w:rPr>
              <w:t>The data</w:t>
            </w:r>
            <w:r w:rsidR="00B37003">
              <w:rPr>
                <w:sz w:val="20"/>
                <w:szCs w:val="20"/>
              </w:rPr>
              <w:t xml:space="preserve"> on waste</w:t>
            </w:r>
            <w:r w:rsidRPr="00A762EB">
              <w:rPr>
                <w:sz w:val="20"/>
                <w:szCs w:val="20"/>
              </w:rPr>
              <w:t xml:space="preserve"> is reported by the first waste receiver to the </w:t>
            </w:r>
            <w:hyperlink r:id="rId14" w:history="1">
              <w:proofErr w:type="spellStart"/>
              <w:r w:rsidRPr="00A762EB">
                <w:rPr>
                  <w:rStyle w:val="Hyperlink"/>
                  <w:sz w:val="20"/>
                  <w:szCs w:val="20"/>
                </w:rPr>
                <w:t>Affaldsdatasystemet</w:t>
              </w:r>
              <w:proofErr w:type="spellEnd"/>
            </w:hyperlink>
            <w:r w:rsidRPr="00A762EB">
              <w:rPr>
                <w:sz w:val="20"/>
                <w:szCs w:val="20"/>
              </w:rPr>
              <w:t xml:space="preserve"> (</w:t>
            </w:r>
            <w:r w:rsidR="00B37003">
              <w:rPr>
                <w:sz w:val="20"/>
                <w:szCs w:val="20"/>
              </w:rPr>
              <w:t>t</w:t>
            </w:r>
            <w:r w:rsidRPr="00A762EB">
              <w:rPr>
                <w:sz w:val="20"/>
                <w:szCs w:val="20"/>
              </w:rPr>
              <w:t>he waste data system).</w:t>
            </w:r>
          </w:p>
          <w:p w14:paraId="7883888C" w14:textId="77777777" w:rsidR="007A0A8E" w:rsidRDefault="007A0A8E" w:rsidP="007A0A8E">
            <w:pPr>
              <w:rPr>
                <w:sz w:val="20"/>
                <w:szCs w:val="20"/>
              </w:rPr>
            </w:pPr>
            <w:r w:rsidRPr="00A762EB">
              <w:rPr>
                <w:sz w:val="20"/>
                <w:szCs w:val="20"/>
              </w:rPr>
              <w:t xml:space="preserve">The data is reported according to the EU waste codes and the Danish waste classification codes. It </w:t>
            </w:r>
            <w:proofErr w:type="gramStart"/>
            <w:r w:rsidRPr="00A762EB">
              <w:rPr>
                <w:sz w:val="20"/>
                <w:szCs w:val="20"/>
              </w:rPr>
              <w:t>has to</w:t>
            </w:r>
            <w:proofErr w:type="gramEnd"/>
            <w:r w:rsidRPr="00A762EB">
              <w:rPr>
                <w:sz w:val="20"/>
                <w:szCs w:val="20"/>
              </w:rPr>
              <w:t xml:space="preserve"> be done annually, but commonly it is done more often.</w:t>
            </w:r>
          </w:p>
          <w:p w14:paraId="64A260C2" w14:textId="73ED628E" w:rsidR="007C5665" w:rsidRPr="00A762EB" w:rsidRDefault="007C5665" w:rsidP="007A0A8E">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_Ref191666921 \r \h </w:instrText>
            </w:r>
            <w:r>
              <w:rPr>
                <w:sz w:val="20"/>
                <w:szCs w:val="20"/>
              </w:rPr>
            </w:r>
            <w:r>
              <w:rPr>
                <w:sz w:val="20"/>
                <w:szCs w:val="20"/>
              </w:rPr>
              <w:fldChar w:fldCharType="separate"/>
            </w:r>
            <w:r>
              <w:rPr>
                <w:sz w:val="20"/>
                <w:szCs w:val="20"/>
              </w:rPr>
              <w:t>1.3</w:t>
            </w:r>
            <w:r>
              <w:rPr>
                <w:sz w:val="20"/>
                <w:szCs w:val="20"/>
              </w:rPr>
              <w:fldChar w:fldCharType="end"/>
            </w:r>
            <w:r>
              <w:rPr>
                <w:sz w:val="20"/>
                <w:szCs w:val="20"/>
              </w:rPr>
              <w:t>.</w:t>
            </w:r>
          </w:p>
        </w:tc>
        <w:tc>
          <w:tcPr>
            <w:tcW w:w="3061" w:type="dxa"/>
          </w:tcPr>
          <w:p w14:paraId="772EE853" w14:textId="6C0D99CE" w:rsidR="007A0A8E" w:rsidRPr="00A762EB" w:rsidRDefault="006D62CC" w:rsidP="007A0A8E">
            <w:pPr>
              <w:rPr>
                <w:sz w:val="20"/>
                <w:szCs w:val="20"/>
              </w:rPr>
            </w:pPr>
            <w:r w:rsidRPr="00A762EB">
              <w:rPr>
                <w:sz w:val="20"/>
                <w:szCs w:val="20"/>
              </w:rPr>
              <w:t>For projects requiring</w:t>
            </w:r>
            <w:r w:rsidR="008C5213" w:rsidRPr="00A762EB">
              <w:rPr>
                <w:sz w:val="20"/>
                <w:szCs w:val="20"/>
              </w:rPr>
              <w:t xml:space="preserve"> </w:t>
            </w:r>
            <w:r w:rsidRPr="00A762EB">
              <w:rPr>
                <w:sz w:val="20"/>
                <w:szCs w:val="20"/>
              </w:rPr>
              <w:t xml:space="preserve">a </w:t>
            </w:r>
            <w:r w:rsidR="008C5213" w:rsidRPr="00A762EB">
              <w:rPr>
                <w:sz w:val="20"/>
                <w:szCs w:val="20"/>
              </w:rPr>
              <w:t>building/demolition permit</w:t>
            </w:r>
            <w:r w:rsidRPr="00A762EB">
              <w:rPr>
                <w:sz w:val="20"/>
                <w:szCs w:val="20"/>
              </w:rPr>
              <w:t>,</w:t>
            </w:r>
            <w:r w:rsidR="008C5213" w:rsidRPr="00A762EB">
              <w:rPr>
                <w:sz w:val="20"/>
                <w:szCs w:val="20"/>
              </w:rPr>
              <w:t xml:space="preserve"> </w:t>
            </w:r>
            <w:r w:rsidR="005F7CA2" w:rsidRPr="00A762EB">
              <w:rPr>
                <w:sz w:val="20"/>
                <w:szCs w:val="20"/>
              </w:rPr>
              <w:t xml:space="preserve">the report on </w:t>
            </w:r>
            <w:r w:rsidRPr="00A762EB">
              <w:rPr>
                <w:sz w:val="20"/>
                <w:szCs w:val="20"/>
              </w:rPr>
              <w:t xml:space="preserve">an </w:t>
            </w:r>
            <w:r w:rsidR="005F7CA2" w:rsidRPr="00A762EB">
              <w:rPr>
                <w:sz w:val="20"/>
                <w:szCs w:val="20"/>
              </w:rPr>
              <w:t xml:space="preserve">estimated amount of waste generated needs to be submitted </w:t>
            </w:r>
            <w:r w:rsidRPr="00A762EB">
              <w:rPr>
                <w:sz w:val="20"/>
                <w:szCs w:val="20"/>
              </w:rPr>
              <w:t xml:space="preserve">to </w:t>
            </w:r>
            <w:hyperlink r:id="rId15" w:history="1">
              <w:r w:rsidRPr="00A762EB">
                <w:rPr>
                  <w:rStyle w:val="Hyperlink"/>
                  <w:sz w:val="20"/>
                  <w:szCs w:val="20"/>
                </w:rPr>
                <w:t>SIIRTO-</w:t>
              </w:r>
              <w:proofErr w:type="spellStart"/>
              <w:r w:rsidRPr="00A762EB">
                <w:rPr>
                  <w:rStyle w:val="Hyperlink"/>
                  <w:sz w:val="20"/>
                  <w:szCs w:val="20"/>
                </w:rPr>
                <w:t>rekisterin</w:t>
              </w:r>
              <w:proofErr w:type="spellEnd"/>
            </w:hyperlink>
            <w:r w:rsidRPr="00A762EB">
              <w:rPr>
                <w:sz w:val="20"/>
                <w:szCs w:val="20"/>
              </w:rPr>
              <w:t xml:space="preserve"> (SIIRTO register) </w:t>
            </w:r>
            <w:r w:rsidR="005F7CA2" w:rsidRPr="00A762EB">
              <w:rPr>
                <w:sz w:val="20"/>
                <w:szCs w:val="20"/>
              </w:rPr>
              <w:t>and, at the project completion, revised to include actual waste amounts generated</w:t>
            </w:r>
            <w:r w:rsidRPr="00A762EB">
              <w:rPr>
                <w:sz w:val="20"/>
                <w:szCs w:val="20"/>
              </w:rPr>
              <w:t>.</w:t>
            </w:r>
          </w:p>
          <w:p w14:paraId="6EE3D846" w14:textId="58846539" w:rsidR="005F7CA2" w:rsidRPr="00A762EB" w:rsidRDefault="005F7CA2" w:rsidP="007A0A8E">
            <w:pPr>
              <w:rPr>
                <w:sz w:val="20"/>
                <w:szCs w:val="20"/>
              </w:rPr>
            </w:pPr>
            <w:r w:rsidRPr="00A762EB">
              <w:rPr>
                <w:sz w:val="20"/>
                <w:szCs w:val="20"/>
              </w:rPr>
              <w:t>Waste producers must also generate the so-called transfer document for waste they want to move from their site. It is generated daily.</w:t>
            </w:r>
          </w:p>
          <w:p w14:paraId="6B0C2136" w14:textId="77777777" w:rsidR="005F7CA2" w:rsidRDefault="005F7CA2" w:rsidP="007A0A8E">
            <w:pPr>
              <w:rPr>
                <w:sz w:val="20"/>
                <w:szCs w:val="20"/>
              </w:rPr>
            </w:pPr>
            <w:r w:rsidRPr="00A762EB">
              <w:rPr>
                <w:sz w:val="20"/>
                <w:szCs w:val="20"/>
              </w:rPr>
              <w:t>The data is reported according to the EU waste codes.</w:t>
            </w:r>
          </w:p>
          <w:p w14:paraId="4466E006" w14:textId="3305C27F" w:rsidR="007C5665" w:rsidRPr="00A762EB" w:rsidRDefault="007C5665" w:rsidP="007A0A8E">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_Ref191666904 \r \h </w:instrText>
            </w:r>
            <w:r>
              <w:rPr>
                <w:sz w:val="20"/>
                <w:szCs w:val="20"/>
              </w:rPr>
            </w:r>
            <w:r>
              <w:rPr>
                <w:sz w:val="20"/>
                <w:szCs w:val="20"/>
              </w:rPr>
              <w:fldChar w:fldCharType="separate"/>
            </w:r>
            <w:r>
              <w:rPr>
                <w:sz w:val="20"/>
                <w:szCs w:val="20"/>
              </w:rPr>
              <w:t>2.3</w:t>
            </w:r>
            <w:r>
              <w:rPr>
                <w:sz w:val="20"/>
                <w:szCs w:val="20"/>
              </w:rPr>
              <w:fldChar w:fldCharType="end"/>
            </w:r>
            <w:r>
              <w:rPr>
                <w:sz w:val="20"/>
                <w:szCs w:val="20"/>
              </w:rPr>
              <w:t>.</w:t>
            </w:r>
          </w:p>
        </w:tc>
        <w:tc>
          <w:tcPr>
            <w:tcW w:w="3061" w:type="dxa"/>
          </w:tcPr>
          <w:p w14:paraId="0FA98264" w14:textId="2D18C35F" w:rsidR="007A0A8E" w:rsidRPr="00A762EB" w:rsidRDefault="00487BB5" w:rsidP="007A0A8E">
            <w:pPr>
              <w:rPr>
                <w:sz w:val="20"/>
                <w:szCs w:val="20"/>
              </w:rPr>
            </w:pPr>
            <w:r w:rsidRPr="00A762EB">
              <w:rPr>
                <w:sz w:val="20"/>
                <w:szCs w:val="20"/>
              </w:rPr>
              <w:t>A waste management plan</w:t>
            </w:r>
            <w:r w:rsidR="006D62CC" w:rsidRPr="00A762EB">
              <w:rPr>
                <w:sz w:val="20"/>
                <w:szCs w:val="20"/>
              </w:rPr>
              <w:t xml:space="preserve"> (with waste types and amounts) must be prepared for specific projects.</w:t>
            </w:r>
            <w:r w:rsidRPr="00A762EB">
              <w:rPr>
                <w:sz w:val="20"/>
                <w:szCs w:val="20"/>
              </w:rPr>
              <w:t xml:space="preserve"> After work completion, the data</w:t>
            </w:r>
            <w:r w:rsidR="006D62CC" w:rsidRPr="00A762EB">
              <w:rPr>
                <w:sz w:val="20"/>
                <w:szCs w:val="20"/>
              </w:rPr>
              <w:t xml:space="preserve"> </w:t>
            </w:r>
            <w:r w:rsidRPr="00A762EB">
              <w:rPr>
                <w:sz w:val="20"/>
                <w:szCs w:val="20"/>
              </w:rPr>
              <w:t>in the report needs to be revised to correspond to real-life values.</w:t>
            </w:r>
          </w:p>
          <w:p w14:paraId="0B5215D5" w14:textId="77777777" w:rsidR="00487BB5" w:rsidRDefault="00487BB5" w:rsidP="00487BB5">
            <w:pPr>
              <w:rPr>
                <w:sz w:val="20"/>
                <w:szCs w:val="20"/>
              </w:rPr>
            </w:pPr>
            <w:r w:rsidRPr="00A762EB">
              <w:rPr>
                <w:sz w:val="20"/>
                <w:szCs w:val="20"/>
              </w:rPr>
              <w:t>The data is reported according to the EU waste codes.</w:t>
            </w:r>
          </w:p>
          <w:p w14:paraId="39AD0F16" w14:textId="0226D6DF" w:rsidR="007C5665" w:rsidRPr="00A762EB" w:rsidRDefault="007C5665" w:rsidP="00487BB5">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_Ref191666937 \r \h </w:instrText>
            </w:r>
            <w:r>
              <w:rPr>
                <w:sz w:val="20"/>
                <w:szCs w:val="20"/>
              </w:rPr>
            </w:r>
            <w:r>
              <w:rPr>
                <w:sz w:val="20"/>
                <w:szCs w:val="20"/>
              </w:rPr>
              <w:fldChar w:fldCharType="separate"/>
            </w:r>
            <w:r>
              <w:rPr>
                <w:sz w:val="20"/>
                <w:szCs w:val="20"/>
              </w:rPr>
              <w:t>3.3</w:t>
            </w:r>
            <w:r>
              <w:rPr>
                <w:sz w:val="20"/>
                <w:szCs w:val="20"/>
              </w:rPr>
              <w:fldChar w:fldCharType="end"/>
            </w:r>
            <w:r>
              <w:rPr>
                <w:sz w:val="20"/>
                <w:szCs w:val="20"/>
              </w:rPr>
              <w:t>.</w:t>
            </w:r>
          </w:p>
        </w:tc>
        <w:tc>
          <w:tcPr>
            <w:tcW w:w="3061" w:type="dxa"/>
          </w:tcPr>
          <w:p w14:paraId="390E0E1F" w14:textId="17101F27" w:rsidR="00487BB5" w:rsidRPr="00A762EB" w:rsidRDefault="00487BB5" w:rsidP="007A0A8E">
            <w:pPr>
              <w:rPr>
                <w:sz w:val="20"/>
                <w:szCs w:val="20"/>
              </w:rPr>
            </w:pPr>
            <w:r w:rsidRPr="00A762EB">
              <w:rPr>
                <w:sz w:val="20"/>
                <w:szCs w:val="20"/>
              </w:rPr>
              <w:t>When applying for a building/demolition permit, the so-called control plan</w:t>
            </w:r>
            <w:r w:rsidR="006D62CC" w:rsidRPr="00A762EB">
              <w:rPr>
                <w:sz w:val="20"/>
                <w:szCs w:val="20"/>
              </w:rPr>
              <w:t xml:space="preserve"> (with estimated waste amounts)</w:t>
            </w:r>
            <w:r w:rsidRPr="00A762EB">
              <w:rPr>
                <w:sz w:val="20"/>
                <w:szCs w:val="20"/>
              </w:rPr>
              <w:t xml:space="preserve"> </w:t>
            </w:r>
            <w:r w:rsidR="006D62CC" w:rsidRPr="00A762EB">
              <w:rPr>
                <w:sz w:val="20"/>
                <w:szCs w:val="20"/>
              </w:rPr>
              <w:t>must</w:t>
            </w:r>
            <w:r w:rsidRPr="00A762EB">
              <w:rPr>
                <w:sz w:val="20"/>
                <w:szCs w:val="20"/>
              </w:rPr>
              <w:t xml:space="preserve"> be submitted alongside the application. However, </w:t>
            </w:r>
            <w:r w:rsidR="006D62CC" w:rsidRPr="00A762EB">
              <w:rPr>
                <w:sz w:val="20"/>
                <w:szCs w:val="20"/>
              </w:rPr>
              <w:t>these plans are commonly</w:t>
            </w:r>
            <w:r w:rsidRPr="00A762EB">
              <w:rPr>
                <w:sz w:val="20"/>
                <w:szCs w:val="20"/>
              </w:rPr>
              <w:t xml:space="preserve"> not </w:t>
            </w:r>
            <w:r w:rsidR="006D62CC" w:rsidRPr="00A762EB">
              <w:rPr>
                <w:sz w:val="20"/>
                <w:szCs w:val="20"/>
              </w:rPr>
              <w:t>followed up on.</w:t>
            </w:r>
          </w:p>
          <w:p w14:paraId="1CE20C8E" w14:textId="369F405C" w:rsidR="00487BB5" w:rsidRPr="00A762EB" w:rsidRDefault="00487BB5" w:rsidP="007A0A8E">
            <w:pPr>
              <w:rPr>
                <w:sz w:val="20"/>
                <w:szCs w:val="20"/>
              </w:rPr>
            </w:pPr>
            <w:r w:rsidRPr="00A762EB">
              <w:rPr>
                <w:sz w:val="20"/>
                <w:szCs w:val="20"/>
              </w:rPr>
              <w:t xml:space="preserve">The </w:t>
            </w:r>
            <w:r w:rsidR="006D62CC" w:rsidRPr="00A762EB">
              <w:rPr>
                <w:sz w:val="20"/>
                <w:szCs w:val="20"/>
              </w:rPr>
              <w:t>first waste receiver reports the data</w:t>
            </w:r>
            <w:r w:rsidRPr="00A762EB">
              <w:rPr>
                <w:sz w:val="20"/>
                <w:szCs w:val="20"/>
              </w:rPr>
              <w:t xml:space="preserve"> to the </w:t>
            </w:r>
            <w:hyperlink r:id="rId16" w:history="1">
              <w:r w:rsidRPr="00A762EB">
                <w:rPr>
                  <w:rStyle w:val="Hyperlink"/>
                  <w:sz w:val="20"/>
                  <w:szCs w:val="20"/>
                </w:rPr>
                <w:t xml:space="preserve">Svenska </w:t>
              </w:r>
              <w:proofErr w:type="spellStart"/>
              <w:r w:rsidRPr="00A762EB">
                <w:rPr>
                  <w:rStyle w:val="Hyperlink"/>
                  <w:sz w:val="20"/>
                  <w:szCs w:val="20"/>
                </w:rPr>
                <w:t>Miljörapporteringsportalen</w:t>
              </w:r>
              <w:proofErr w:type="spellEnd"/>
            </w:hyperlink>
            <w:r w:rsidRPr="00A762EB">
              <w:rPr>
                <w:sz w:val="20"/>
                <w:szCs w:val="20"/>
              </w:rPr>
              <w:t xml:space="preserve"> (Swedish Environmental Reporting Portal). </w:t>
            </w:r>
          </w:p>
          <w:p w14:paraId="610EE726" w14:textId="77777777" w:rsidR="007A0A8E" w:rsidRDefault="00487BB5" w:rsidP="007A0A8E">
            <w:pPr>
              <w:rPr>
                <w:sz w:val="20"/>
                <w:szCs w:val="20"/>
              </w:rPr>
            </w:pPr>
            <w:r w:rsidRPr="00A762EB">
              <w:rPr>
                <w:sz w:val="20"/>
                <w:szCs w:val="20"/>
              </w:rPr>
              <w:t>The data is reported according to the EU waste codes.</w:t>
            </w:r>
          </w:p>
          <w:p w14:paraId="3F288EB7" w14:textId="382C2B8B" w:rsidR="007C5665" w:rsidRPr="00A762EB" w:rsidRDefault="007C5665" w:rsidP="007A0A8E">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_Ref191666952 \r \h </w:instrText>
            </w:r>
            <w:r>
              <w:rPr>
                <w:sz w:val="20"/>
                <w:szCs w:val="20"/>
              </w:rPr>
            </w:r>
            <w:r>
              <w:rPr>
                <w:sz w:val="20"/>
                <w:szCs w:val="20"/>
              </w:rPr>
              <w:fldChar w:fldCharType="separate"/>
            </w:r>
            <w:r>
              <w:rPr>
                <w:sz w:val="20"/>
                <w:szCs w:val="20"/>
              </w:rPr>
              <w:t>4.3</w:t>
            </w:r>
            <w:r>
              <w:rPr>
                <w:sz w:val="20"/>
                <w:szCs w:val="20"/>
              </w:rPr>
              <w:fldChar w:fldCharType="end"/>
            </w:r>
            <w:r>
              <w:rPr>
                <w:sz w:val="20"/>
                <w:szCs w:val="20"/>
              </w:rPr>
              <w:t>.</w:t>
            </w:r>
          </w:p>
        </w:tc>
      </w:tr>
      <w:tr w:rsidR="007A0A8E" w:rsidRPr="00A762EB" w14:paraId="733CFB5A" w14:textId="77777777" w:rsidTr="00620328">
        <w:trPr>
          <w:cantSplit/>
        </w:trPr>
        <w:tc>
          <w:tcPr>
            <w:tcW w:w="3060" w:type="dxa"/>
          </w:tcPr>
          <w:p w14:paraId="6E52F5DF" w14:textId="7A7BF8ED" w:rsidR="007A0A8E" w:rsidRPr="00620328" w:rsidRDefault="007A0A8E" w:rsidP="007A0A8E">
            <w:pPr>
              <w:rPr>
                <w:sz w:val="20"/>
                <w:szCs w:val="20"/>
                <w:u w:val="single"/>
              </w:rPr>
            </w:pPr>
            <w:r w:rsidRPr="00620328">
              <w:rPr>
                <w:sz w:val="20"/>
                <w:szCs w:val="20"/>
                <w:u w:val="single"/>
              </w:rPr>
              <w:lastRenderedPageBreak/>
              <w:t>How is the waste data processed?</w:t>
            </w:r>
          </w:p>
        </w:tc>
        <w:tc>
          <w:tcPr>
            <w:tcW w:w="3061" w:type="dxa"/>
          </w:tcPr>
          <w:p w14:paraId="4BD88C45" w14:textId="77777777" w:rsidR="007A0A8E" w:rsidRDefault="007A0A8E" w:rsidP="007A0A8E">
            <w:pPr>
              <w:rPr>
                <w:sz w:val="20"/>
                <w:szCs w:val="20"/>
              </w:rPr>
            </w:pPr>
            <w:r w:rsidRPr="00A762EB">
              <w:rPr>
                <w:sz w:val="20"/>
                <w:szCs w:val="20"/>
              </w:rPr>
              <w:t xml:space="preserve">The data is checked and validated by </w:t>
            </w:r>
            <w:hyperlink r:id="rId17" w:history="1">
              <w:proofErr w:type="spellStart"/>
              <w:r w:rsidRPr="00A762EB">
                <w:rPr>
                  <w:rStyle w:val="Hyperlink"/>
                  <w:sz w:val="20"/>
                  <w:szCs w:val="20"/>
                </w:rPr>
                <w:t>Miljøstyrelsen</w:t>
              </w:r>
              <w:proofErr w:type="spellEnd"/>
            </w:hyperlink>
            <w:r w:rsidRPr="00A762EB">
              <w:rPr>
                <w:sz w:val="20"/>
                <w:szCs w:val="20"/>
              </w:rPr>
              <w:t xml:space="preserve"> (the Danish Environmental Agency) </w:t>
            </w:r>
            <w:proofErr w:type="gramStart"/>
            <w:r w:rsidRPr="00A762EB">
              <w:rPr>
                <w:sz w:val="20"/>
                <w:szCs w:val="20"/>
              </w:rPr>
              <w:t>on a daily basis</w:t>
            </w:r>
            <w:proofErr w:type="gramEnd"/>
            <w:r w:rsidRPr="00A762EB">
              <w:rPr>
                <w:sz w:val="20"/>
                <w:szCs w:val="20"/>
              </w:rPr>
              <w:t xml:space="preserve">. The detailed data is published by </w:t>
            </w:r>
            <w:hyperlink r:id="rId18" w:history="1">
              <w:proofErr w:type="spellStart"/>
              <w:r w:rsidRPr="00A762EB">
                <w:rPr>
                  <w:rStyle w:val="Hyperlink"/>
                  <w:sz w:val="20"/>
                  <w:szCs w:val="20"/>
                </w:rPr>
                <w:t>Danmarks</w:t>
              </w:r>
              <w:proofErr w:type="spellEnd"/>
              <w:r w:rsidRPr="00A762EB">
                <w:rPr>
                  <w:rStyle w:val="Hyperlink"/>
                  <w:sz w:val="20"/>
                  <w:szCs w:val="20"/>
                </w:rPr>
                <w:t xml:space="preserve"> </w:t>
              </w:r>
              <w:proofErr w:type="spellStart"/>
              <w:r w:rsidRPr="00A762EB">
                <w:rPr>
                  <w:rStyle w:val="Hyperlink"/>
                  <w:sz w:val="20"/>
                  <w:szCs w:val="20"/>
                </w:rPr>
                <w:t>Statistik</w:t>
              </w:r>
              <w:proofErr w:type="spellEnd"/>
            </w:hyperlink>
            <w:r w:rsidRPr="00A762EB">
              <w:rPr>
                <w:sz w:val="20"/>
                <w:szCs w:val="20"/>
              </w:rPr>
              <w:t xml:space="preserve"> (Statistics Denmark) annually.</w:t>
            </w:r>
          </w:p>
          <w:p w14:paraId="7FAF5462" w14:textId="47D14DF9" w:rsidR="007C5665" w:rsidRPr="00A762EB" w:rsidRDefault="007C5665" w:rsidP="007A0A8E">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_Ref191666971 \r \h </w:instrText>
            </w:r>
            <w:r>
              <w:rPr>
                <w:sz w:val="20"/>
                <w:szCs w:val="20"/>
              </w:rPr>
            </w:r>
            <w:r>
              <w:rPr>
                <w:sz w:val="20"/>
                <w:szCs w:val="20"/>
              </w:rPr>
              <w:fldChar w:fldCharType="separate"/>
            </w:r>
            <w:r>
              <w:rPr>
                <w:sz w:val="20"/>
                <w:szCs w:val="20"/>
              </w:rPr>
              <w:t>1.3.2</w:t>
            </w:r>
            <w:r>
              <w:rPr>
                <w:sz w:val="20"/>
                <w:szCs w:val="20"/>
              </w:rPr>
              <w:fldChar w:fldCharType="end"/>
            </w:r>
            <w:r>
              <w:rPr>
                <w:sz w:val="20"/>
                <w:szCs w:val="20"/>
              </w:rPr>
              <w:t>.</w:t>
            </w:r>
          </w:p>
        </w:tc>
        <w:tc>
          <w:tcPr>
            <w:tcW w:w="3061" w:type="dxa"/>
          </w:tcPr>
          <w:p w14:paraId="2FF666E9" w14:textId="1D1AEFDB" w:rsidR="007A0A8E" w:rsidRPr="00A762EB" w:rsidRDefault="005F7CA2" w:rsidP="007A0A8E">
            <w:pPr>
              <w:rPr>
                <w:sz w:val="20"/>
                <w:szCs w:val="20"/>
              </w:rPr>
            </w:pPr>
            <w:r w:rsidRPr="00A762EB">
              <w:rPr>
                <w:sz w:val="20"/>
                <w:szCs w:val="20"/>
              </w:rPr>
              <w:t xml:space="preserve">The data is checked and validated by the authorities supervising </w:t>
            </w:r>
            <w:r w:rsidR="00487BB5" w:rsidRPr="00A762EB">
              <w:rPr>
                <w:sz w:val="20"/>
                <w:szCs w:val="20"/>
              </w:rPr>
              <w:t xml:space="preserve">the </w:t>
            </w:r>
            <w:r w:rsidRPr="00A762EB">
              <w:rPr>
                <w:sz w:val="20"/>
                <w:szCs w:val="20"/>
              </w:rPr>
              <w:t>activities of parties which need to report the data. For instance, municipali</w:t>
            </w:r>
            <w:r w:rsidR="006D62CC" w:rsidRPr="00A762EB">
              <w:rPr>
                <w:sz w:val="20"/>
                <w:szCs w:val="20"/>
              </w:rPr>
              <w:t>ties</w:t>
            </w:r>
            <w:r w:rsidRPr="00A762EB">
              <w:rPr>
                <w:sz w:val="20"/>
                <w:szCs w:val="20"/>
              </w:rPr>
              <w:t xml:space="preserve"> verif</w:t>
            </w:r>
            <w:r w:rsidR="006D62CC" w:rsidRPr="00A762EB">
              <w:rPr>
                <w:sz w:val="20"/>
                <w:szCs w:val="20"/>
              </w:rPr>
              <w:t>y</w:t>
            </w:r>
            <w:r w:rsidRPr="00A762EB">
              <w:rPr>
                <w:sz w:val="20"/>
                <w:szCs w:val="20"/>
              </w:rPr>
              <w:t xml:space="preserve"> data accuracy in case of reports attached to building/demolition permit</w:t>
            </w:r>
            <w:r w:rsidR="006D62CC" w:rsidRPr="00A762EB">
              <w:rPr>
                <w:sz w:val="20"/>
                <w:szCs w:val="20"/>
              </w:rPr>
              <w:t>s</w:t>
            </w:r>
            <w:r w:rsidR="00CF5647" w:rsidRPr="00A762EB">
              <w:rPr>
                <w:sz w:val="20"/>
                <w:szCs w:val="20"/>
              </w:rPr>
              <w:t xml:space="preserve">. </w:t>
            </w:r>
            <w:r w:rsidR="007C5665">
              <w:rPr>
                <w:sz w:val="20"/>
                <w:szCs w:val="20"/>
              </w:rPr>
              <w:t>Municipalities or the so-called ELY centres review the data accuracy in the transferring document</w:t>
            </w:r>
            <w:r w:rsidR="006D62CC" w:rsidRPr="00A762EB">
              <w:rPr>
                <w:sz w:val="20"/>
                <w:szCs w:val="20"/>
              </w:rPr>
              <w:t>s (depending on whether the party handling waste needs a permit for their activities)</w:t>
            </w:r>
            <w:r w:rsidRPr="00A762EB">
              <w:rPr>
                <w:sz w:val="20"/>
                <w:szCs w:val="20"/>
              </w:rPr>
              <w:t>.</w:t>
            </w:r>
          </w:p>
          <w:p w14:paraId="3BCC314D" w14:textId="77777777" w:rsidR="006D62CC" w:rsidRDefault="006D62CC" w:rsidP="006D62CC">
            <w:pPr>
              <w:rPr>
                <w:sz w:val="20"/>
                <w:szCs w:val="20"/>
              </w:rPr>
            </w:pPr>
            <w:hyperlink r:id="rId19" w:history="1">
              <w:proofErr w:type="spellStart"/>
              <w:r w:rsidRPr="00A762EB">
                <w:rPr>
                  <w:rStyle w:val="Hyperlink"/>
                  <w:sz w:val="20"/>
                  <w:szCs w:val="20"/>
                </w:rPr>
                <w:t>Tilastokeskus</w:t>
              </w:r>
              <w:proofErr w:type="spellEnd"/>
            </w:hyperlink>
            <w:r w:rsidRPr="00A762EB">
              <w:rPr>
                <w:sz w:val="20"/>
                <w:szCs w:val="20"/>
              </w:rPr>
              <w:t xml:space="preserve"> (Statistics Finland) publish the data on waste annually.</w:t>
            </w:r>
          </w:p>
          <w:p w14:paraId="044534DB" w14:textId="762905BF" w:rsidR="007C5665" w:rsidRPr="00A762EB" w:rsidRDefault="007C5665" w:rsidP="006D62CC">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_Ref191666983 \r \h </w:instrText>
            </w:r>
            <w:r>
              <w:rPr>
                <w:sz w:val="20"/>
                <w:szCs w:val="20"/>
              </w:rPr>
            </w:r>
            <w:r>
              <w:rPr>
                <w:sz w:val="20"/>
                <w:szCs w:val="20"/>
              </w:rPr>
              <w:fldChar w:fldCharType="separate"/>
            </w:r>
            <w:r>
              <w:rPr>
                <w:sz w:val="20"/>
                <w:szCs w:val="20"/>
              </w:rPr>
              <w:t>2.3.2</w:t>
            </w:r>
            <w:r>
              <w:rPr>
                <w:sz w:val="20"/>
                <w:szCs w:val="20"/>
              </w:rPr>
              <w:fldChar w:fldCharType="end"/>
            </w:r>
            <w:r>
              <w:rPr>
                <w:sz w:val="20"/>
                <w:szCs w:val="20"/>
              </w:rPr>
              <w:t>.</w:t>
            </w:r>
          </w:p>
        </w:tc>
        <w:tc>
          <w:tcPr>
            <w:tcW w:w="3061" w:type="dxa"/>
          </w:tcPr>
          <w:p w14:paraId="6DEB8CB9" w14:textId="77777777" w:rsidR="00487BB5" w:rsidRDefault="00487BB5" w:rsidP="00487BB5">
            <w:pPr>
              <w:rPr>
                <w:sz w:val="20"/>
                <w:szCs w:val="20"/>
              </w:rPr>
            </w:pPr>
            <w:r w:rsidRPr="00A762EB">
              <w:rPr>
                <w:sz w:val="20"/>
                <w:szCs w:val="20"/>
              </w:rPr>
              <w:t xml:space="preserve">The municipality supervises the data on waste reported. The detailed data on waste is published by </w:t>
            </w:r>
            <w:hyperlink r:id="rId20" w:history="1">
              <w:proofErr w:type="spellStart"/>
              <w:r w:rsidRPr="00A762EB">
                <w:rPr>
                  <w:rStyle w:val="Hyperlink"/>
                  <w:sz w:val="20"/>
                  <w:szCs w:val="20"/>
                </w:rPr>
                <w:t>Statistisk</w:t>
              </w:r>
              <w:proofErr w:type="spellEnd"/>
              <w:r w:rsidRPr="00A762EB">
                <w:rPr>
                  <w:rStyle w:val="Hyperlink"/>
                  <w:sz w:val="20"/>
                  <w:szCs w:val="20"/>
                </w:rPr>
                <w:t xml:space="preserve"> </w:t>
              </w:r>
              <w:proofErr w:type="spellStart"/>
              <w:r w:rsidRPr="00A762EB">
                <w:rPr>
                  <w:rStyle w:val="Hyperlink"/>
                  <w:sz w:val="20"/>
                  <w:szCs w:val="20"/>
                </w:rPr>
                <w:t>sentralbyrå</w:t>
              </w:r>
              <w:proofErr w:type="spellEnd"/>
            </w:hyperlink>
            <w:r w:rsidRPr="00A762EB">
              <w:rPr>
                <w:sz w:val="20"/>
                <w:szCs w:val="20"/>
              </w:rPr>
              <w:t xml:space="preserve"> (Statistics Norway) annually. </w:t>
            </w:r>
          </w:p>
          <w:p w14:paraId="6E0975C5" w14:textId="2545D4DF" w:rsidR="007C5665" w:rsidRPr="00A762EB" w:rsidRDefault="007C5665" w:rsidP="00487BB5">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_Ref191666995 \r \h </w:instrText>
            </w:r>
            <w:r>
              <w:rPr>
                <w:sz w:val="20"/>
                <w:szCs w:val="20"/>
              </w:rPr>
            </w:r>
            <w:r>
              <w:rPr>
                <w:sz w:val="20"/>
                <w:szCs w:val="20"/>
              </w:rPr>
              <w:fldChar w:fldCharType="separate"/>
            </w:r>
            <w:r>
              <w:rPr>
                <w:sz w:val="20"/>
                <w:szCs w:val="20"/>
              </w:rPr>
              <w:t>3.3.2</w:t>
            </w:r>
            <w:r>
              <w:rPr>
                <w:sz w:val="20"/>
                <w:szCs w:val="20"/>
              </w:rPr>
              <w:fldChar w:fldCharType="end"/>
            </w:r>
            <w:r>
              <w:rPr>
                <w:sz w:val="20"/>
                <w:szCs w:val="20"/>
              </w:rPr>
              <w:t>.</w:t>
            </w:r>
          </w:p>
        </w:tc>
        <w:tc>
          <w:tcPr>
            <w:tcW w:w="3061" w:type="dxa"/>
          </w:tcPr>
          <w:p w14:paraId="7BF5682E" w14:textId="267E92C9" w:rsidR="007A0A8E" w:rsidRPr="00A762EB" w:rsidRDefault="00487BB5" w:rsidP="007A0A8E">
            <w:pPr>
              <w:rPr>
                <w:sz w:val="20"/>
                <w:szCs w:val="20"/>
              </w:rPr>
            </w:pPr>
            <w:r w:rsidRPr="00A762EB">
              <w:rPr>
                <w:sz w:val="20"/>
                <w:szCs w:val="20"/>
              </w:rPr>
              <w:t xml:space="preserve">Data from </w:t>
            </w:r>
            <w:hyperlink r:id="rId21" w:history="1">
              <w:r w:rsidRPr="00A762EB">
                <w:rPr>
                  <w:rStyle w:val="Hyperlink"/>
                  <w:sz w:val="20"/>
                  <w:szCs w:val="20"/>
                </w:rPr>
                <w:t xml:space="preserve">Svenska </w:t>
              </w:r>
              <w:proofErr w:type="spellStart"/>
              <w:r w:rsidRPr="00A762EB">
                <w:rPr>
                  <w:rStyle w:val="Hyperlink"/>
                  <w:sz w:val="20"/>
                  <w:szCs w:val="20"/>
                </w:rPr>
                <w:t>Miljörapporteringsportalen</w:t>
              </w:r>
              <w:proofErr w:type="spellEnd"/>
            </w:hyperlink>
            <w:r w:rsidRPr="00A762EB">
              <w:rPr>
                <w:sz w:val="20"/>
                <w:szCs w:val="20"/>
              </w:rPr>
              <w:t xml:space="preserve"> (Swedish Environmental Reporting Portal) is reviewed annually by </w:t>
            </w:r>
            <w:hyperlink r:id="rId22" w:history="1">
              <w:r w:rsidRPr="00A762EB">
                <w:rPr>
                  <w:rStyle w:val="Hyperlink"/>
                  <w:sz w:val="20"/>
                  <w:szCs w:val="20"/>
                </w:rPr>
                <w:t xml:space="preserve">Svenska </w:t>
              </w:r>
              <w:proofErr w:type="spellStart"/>
              <w:r w:rsidRPr="00A762EB">
                <w:rPr>
                  <w:rStyle w:val="Hyperlink"/>
                  <w:sz w:val="20"/>
                  <w:szCs w:val="20"/>
                </w:rPr>
                <w:t>MiljöEmissionsData</w:t>
              </w:r>
              <w:proofErr w:type="spellEnd"/>
            </w:hyperlink>
            <w:r w:rsidRPr="00A762EB">
              <w:rPr>
                <w:sz w:val="20"/>
                <w:szCs w:val="20"/>
              </w:rPr>
              <w:t xml:space="preserve"> (Swedish Environmental Emissions Data) – SMED.</w:t>
            </w:r>
          </w:p>
          <w:p w14:paraId="3B580ACA" w14:textId="77777777" w:rsidR="00487BB5" w:rsidRDefault="00487BB5" w:rsidP="007A0A8E">
            <w:pPr>
              <w:rPr>
                <w:sz w:val="20"/>
                <w:szCs w:val="20"/>
              </w:rPr>
            </w:pPr>
            <w:r w:rsidRPr="00A762EB">
              <w:rPr>
                <w:sz w:val="20"/>
                <w:szCs w:val="20"/>
              </w:rPr>
              <w:t xml:space="preserve">Statistical data published by </w:t>
            </w:r>
            <w:hyperlink r:id="rId23" w:history="1">
              <w:proofErr w:type="spellStart"/>
              <w:r w:rsidRPr="00A762EB">
                <w:rPr>
                  <w:rStyle w:val="Hyperlink"/>
                  <w:sz w:val="20"/>
                  <w:szCs w:val="20"/>
                </w:rPr>
                <w:t>Statistikmyndigheten</w:t>
              </w:r>
              <w:proofErr w:type="spellEnd"/>
              <w:r w:rsidRPr="00A762EB">
                <w:rPr>
                  <w:rStyle w:val="Hyperlink"/>
                  <w:sz w:val="20"/>
                  <w:szCs w:val="20"/>
                </w:rPr>
                <w:t xml:space="preserve"> SCB</w:t>
              </w:r>
            </w:hyperlink>
            <w:r w:rsidRPr="00A762EB">
              <w:rPr>
                <w:sz w:val="20"/>
                <w:szCs w:val="20"/>
              </w:rPr>
              <w:t xml:space="preserve"> (Statistics Sweden) is based on the data from SMP. </w:t>
            </w:r>
          </w:p>
          <w:p w14:paraId="7BF7F9F4" w14:textId="16713FAA" w:rsidR="007C5665" w:rsidRPr="00A762EB" w:rsidRDefault="007C5665" w:rsidP="007A0A8E">
            <w:pPr>
              <w:rPr>
                <w:sz w:val="20"/>
                <w:szCs w:val="20"/>
              </w:rPr>
            </w:pPr>
            <w:r>
              <w:rPr>
                <w:sz w:val="20"/>
                <w:szCs w:val="20"/>
              </w:rPr>
              <w:t xml:space="preserve">More information can be found in section </w:t>
            </w:r>
            <w:r>
              <w:rPr>
                <w:sz w:val="20"/>
                <w:szCs w:val="20"/>
              </w:rPr>
              <w:fldChar w:fldCharType="begin"/>
            </w:r>
            <w:r>
              <w:rPr>
                <w:sz w:val="20"/>
                <w:szCs w:val="20"/>
              </w:rPr>
              <w:instrText xml:space="preserve"> REF _Ref191667007 \r \h </w:instrText>
            </w:r>
            <w:r>
              <w:rPr>
                <w:sz w:val="20"/>
                <w:szCs w:val="20"/>
              </w:rPr>
            </w:r>
            <w:r>
              <w:rPr>
                <w:sz w:val="20"/>
                <w:szCs w:val="20"/>
              </w:rPr>
              <w:fldChar w:fldCharType="separate"/>
            </w:r>
            <w:r>
              <w:rPr>
                <w:sz w:val="20"/>
                <w:szCs w:val="20"/>
              </w:rPr>
              <w:t>4.3.2</w:t>
            </w:r>
            <w:r>
              <w:rPr>
                <w:sz w:val="20"/>
                <w:szCs w:val="20"/>
              </w:rPr>
              <w:fldChar w:fldCharType="end"/>
            </w:r>
            <w:r>
              <w:rPr>
                <w:sz w:val="20"/>
                <w:szCs w:val="20"/>
              </w:rPr>
              <w:t>.</w:t>
            </w:r>
          </w:p>
        </w:tc>
      </w:tr>
      <w:tr w:rsidR="007A0A8E" w:rsidRPr="00A762EB" w14:paraId="2A6E1EFE" w14:textId="77777777" w:rsidTr="00620328">
        <w:trPr>
          <w:cantSplit/>
        </w:trPr>
        <w:tc>
          <w:tcPr>
            <w:tcW w:w="3060" w:type="dxa"/>
          </w:tcPr>
          <w:p w14:paraId="05839353" w14:textId="73F72F34" w:rsidR="007A0A8E" w:rsidRPr="00620328" w:rsidRDefault="007A0A8E" w:rsidP="007A0A8E">
            <w:pPr>
              <w:rPr>
                <w:sz w:val="20"/>
                <w:szCs w:val="20"/>
                <w:u w:val="single"/>
              </w:rPr>
            </w:pPr>
            <w:r w:rsidRPr="00620328">
              <w:rPr>
                <w:sz w:val="20"/>
                <w:szCs w:val="20"/>
                <w:u w:val="single"/>
              </w:rPr>
              <w:t xml:space="preserve">Is the data in the form of, for instance, </w:t>
            </w:r>
            <w:proofErr w:type="spellStart"/>
            <w:r w:rsidRPr="00620328">
              <w:rPr>
                <w:sz w:val="20"/>
                <w:szCs w:val="20"/>
                <w:u w:val="single"/>
              </w:rPr>
              <w:t>kg</w:t>
            </w:r>
            <w:r w:rsidRPr="00620328">
              <w:rPr>
                <w:sz w:val="20"/>
                <w:szCs w:val="20"/>
                <w:u w:val="single"/>
                <w:vertAlign w:val="subscript"/>
              </w:rPr>
              <w:t>waste</w:t>
            </w:r>
            <w:proofErr w:type="spellEnd"/>
            <w:r w:rsidRPr="00620328">
              <w:rPr>
                <w:sz w:val="20"/>
                <w:szCs w:val="20"/>
                <w:u w:val="single"/>
              </w:rPr>
              <w:t>/m</w:t>
            </w:r>
            <w:r w:rsidRPr="00620328">
              <w:rPr>
                <w:sz w:val="20"/>
                <w:szCs w:val="20"/>
                <w:u w:val="single"/>
                <w:vertAlign w:val="superscript"/>
              </w:rPr>
              <w:t>2</w:t>
            </w:r>
            <w:r w:rsidRPr="00620328">
              <w:rPr>
                <w:sz w:val="20"/>
                <w:szCs w:val="20"/>
                <w:u w:val="single"/>
              </w:rPr>
              <w:t xml:space="preserve"> available?</w:t>
            </w:r>
          </w:p>
        </w:tc>
        <w:tc>
          <w:tcPr>
            <w:tcW w:w="3061" w:type="dxa"/>
          </w:tcPr>
          <w:p w14:paraId="6BA777EB" w14:textId="77777777" w:rsidR="007C5665" w:rsidRDefault="007A0A8E" w:rsidP="007A0A8E">
            <w:pPr>
              <w:rPr>
                <w:sz w:val="20"/>
                <w:szCs w:val="20"/>
              </w:rPr>
            </w:pPr>
            <w:r w:rsidRPr="00A762EB">
              <w:rPr>
                <w:sz w:val="20"/>
                <w:szCs w:val="20"/>
              </w:rPr>
              <w:t>No. It has not been collected, and there are currently no considerations for doing so.</w:t>
            </w:r>
          </w:p>
          <w:p w14:paraId="23B792B9" w14:textId="37583F91" w:rsidR="007C5665" w:rsidRPr="00A762EB" w:rsidRDefault="007C5665" w:rsidP="007A0A8E">
            <w:pPr>
              <w:rPr>
                <w:sz w:val="20"/>
                <w:szCs w:val="20"/>
              </w:rPr>
            </w:pPr>
            <w:r>
              <w:rPr>
                <w:sz w:val="20"/>
                <w:szCs w:val="20"/>
              </w:rPr>
              <w:t xml:space="preserve">More can be found in section </w:t>
            </w:r>
            <w:r>
              <w:rPr>
                <w:sz w:val="20"/>
                <w:szCs w:val="20"/>
              </w:rPr>
              <w:fldChar w:fldCharType="begin"/>
            </w:r>
            <w:r>
              <w:rPr>
                <w:sz w:val="20"/>
                <w:szCs w:val="20"/>
              </w:rPr>
              <w:instrText xml:space="preserve"> REF _Ref191667056 \r \h </w:instrText>
            </w:r>
            <w:r>
              <w:rPr>
                <w:sz w:val="20"/>
                <w:szCs w:val="20"/>
              </w:rPr>
            </w:r>
            <w:r>
              <w:rPr>
                <w:sz w:val="20"/>
                <w:szCs w:val="20"/>
              </w:rPr>
              <w:fldChar w:fldCharType="separate"/>
            </w:r>
            <w:r>
              <w:rPr>
                <w:sz w:val="20"/>
                <w:szCs w:val="20"/>
              </w:rPr>
              <w:t>1.3.3</w:t>
            </w:r>
            <w:r>
              <w:rPr>
                <w:sz w:val="20"/>
                <w:szCs w:val="20"/>
              </w:rPr>
              <w:fldChar w:fldCharType="end"/>
            </w:r>
            <w:r>
              <w:rPr>
                <w:sz w:val="20"/>
                <w:szCs w:val="20"/>
              </w:rPr>
              <w:t>.</w:t>
            </w:r>
          </w:p>
        </w:tc>
        <w:tc>
          <w:tcPr>
            <w:tcW w:w="3061" w:type="dxa"/>
          </w:tcPr>
          <w:p w14:paraId="1FA702F8" w14:textId="77777777" w:rsidR="007A0A8E" w:rsidRDefault="00487BB5" w:rsidP="007A0A8E">
            <w:pPr>
              <w:rPr>
                <w:sz w:val="20"/>
                <w:szCs w:val="20"/>
              </w:rPr>
            </w:pPr>
            <w:r w:rsidRPr="00A762EB">
              <w:rPr>
                <w:sz w:val="20"/>
                <w:szCs w:val="20"/>
              </w:rPr>
              <w:t>There is a potential to gather this data, but it is unclear if there is an intention to do so.</w:t>
            </w:r>
          </w:p>
          <w:p w14:paraId="54848631" w14:textId="6B81F812" w:rsidR="007C5665" w:rsidRPr="00A762EB" w:rsidRDefault="007C5665" w:rsidP="007A0A8E">
            <w:pPr>
              <w:rPr>
                <w:sz w:val="20"/>
                <w:szCs w:val="20"/>
              </w:rPr>
            </w:pPr>
            <w:r>
              <w:rPr>
                <w:sz w:val="20"/>
                <w:szCs w:val="20"/>
              </w:rPr>
              <w:t xml:space="preserve">More can be found in section </w:t>
            </w:r>
            <w:r>
              <w:rPr>
                <w:sz w:val="20"/>
                <w:szCs w:val="20"/>
              </w:rPr>
              <w:fldChar w:fldCharType="begin"/>
            </w:r>
            <w:r>
              <w:rPr>
                <w:sz w:val="20"/>
                <w:szCs w:val="20"/>
              </w:rPr>
              <w:instrText xml:space="preserve"> REF _Ref191667073 \r \h </w:instrText>
            </w:r>
            <w:r>
              <w:rPr>
                <w:sz w:val="20"/>
                <w:szCs w:val="20"/>
              </w:rPr>
            </w:r>
            <w:r>
              <w:rPr>
                <w:sz w:val="20"/>
                <w:szCs w:val="20"/>
              </w:rPr>
              <w:fldChar w:fldCharType="separate"/>
            </w:r>
            <w:r>
              <w:rPr>
                <w:sz w:val="20"/>
                <w:szCs w:val="20"/>
              </w:rPr>
              <w:t>2.3.3</w:t>
            </w:r>
            <w:r>
              <w:rPr>
                <w:sz w:val="20"/>
                <w:szCs w:val="20"/>
              </w:rPr>
              <w:fldChar w:fldCharType="end"/>
            </w:r>
            <w:r>
              <w:rPr>
                <w:sz w:val="20"/>
                <w:szCs w:val="20"/>
              </w:rPr>
              <w:t>.</w:t>
            </w:r>
          </w:p>
        </w:tc>
        <w:tc>
          <w:tcPr>
            <w:tcW w:w="3061" w:type="dxa"/>
          </w:tcPr>
          <w:p w14:paraId="1EEC0D4C" w14:textId="77777777" w:rsidR="00487BB5" w:rsidRDefault="00487BB5" w:rsidP="00487BB5">
            <w:pPr>
              <w:rPr>
                <w:sz w:val="20"/>
                <w:szCs w:val="20"/>
              </w:rPr>
            </w:pPr>
            <w:r w:rsidRPr="00A762EB">
              <w:rPr>
                <w:sz w:val="20"/>
                <w:szCs w:val="20"/>
              </w:rPr>
              <w:t>Such data has been gathered for years.</w:t>
            </w:r>
          </w:p>
          <w:p w14:paraId="7B1CEE79" w14:textId="1D7BFB9A" w:rsidR="007C5665" w:rsidRPr="00A762EB" w:rsidRDefault="007C5665" w:rsidP="00487BB5">
            <w:pPr>
              <w:rPr>
                <w:sz w:val="20"/>
                <w:szCs w:val="20"/>
              </w:rPr>
            </w:pPr>
            <w:r>
              <w:rPr>
                <w:sz w:val="20"/>
                <w:szCs w:val="20"/>
              </w:rPr>
              <w:t xml:space="preserve">More can be found in section </w:t>
            </w:r>
            <w:r>
              <w:rPr>
                <w:sz w:val="20"/>
                <w:szCs w:val="20"/>
              </w:rPr>
              <w:fldChar w:fldCharType="begin"/>
            </w:r>
            <w:r>
              <w:rPr>
                <w:sz w:val="20"/>
                <w:szCs w:val="20"/>
              </w:rPr>
              <w:instrText xml:space="preserve"> REF _Ref191667081 \r \h </w:instrText>
            </w:r>
            <w:r>
              <w:rPr>
                <w:sz w:val="20"/>
                <w:szCs w:val="20"/>
              </w:rPr>
            </w:r>
            <w:r>
              <w:rPr>
                <w:sz w:val="20"/>
                <w:szCs w:val="20"/>
              </w:rPr>
              <w:fldChar w:fldCharType="separate"/>
            </w:r>
            <w:r>
              <w:rPr>
                <w:sz w:val="20"/>
                <w:szCs w:val="20"/>
              </w:rPr>
              <w:t>3.3.3</w:t>
            </w:r>
            <w:r>
              <w:rPr>
                <w:sz w:val="20"/>
                <w:szCs w:val="20"/>
              </w:rPr>
              <w:fldChar w:fldCharType="end"/>
            </w:r>
            <w:r>
              <w:rPr>
                <w:sz w:val="20"/>
                <w:szCs w:val="20"/>
              </w:rPr>
              <w:t>.</w:t>
            </w:r>
          </w:p>
        </w:tc>
        <w:tc>
          <w:tcPr>
            <w:tcW w:w="3061" w:type="dxa"/>
          </w:tcPr>
          <w:p w14:paraId="14D16AFE" w14:textId="77777777" w:rsidR="007A0A8E" w:rsidRDefault="00487BB5" w:rsidP="007A0A8E">
            <w:pPr>
              <w:rPr>
                <w:sz w:val="20"/>
                <w:szCs w:val="20"/>
              </w:rPr>
            </w:pPr>
            <w:r w:rsidRPr="00A762EB">
              <w:rPr>
                <w:sz w:val="20"/>
                <w:szCs w:val="20"/>
              </w:rPr>
              <w:t>It is possible to gather such data at a municipality</w:t>
            </w:r>
            <w:r w:rsidR="006D62CC" w:rsidRPr="00A762EB">
              <w:rPr>
                <w:sz w:val="20"/>
                <w:szCs w:val="20"/>
              </w:rPr>
              <w:t xml:space="preserve"> </w:t>
            </w:r>
            <w:r w:rsidRPr="00A762EB">
              <w:rPr>
                <w:sz w:val="20"/>
                <w:szCs w:val="20"/>
              </w:rPr>
              <w:t xml:space="preserve">scale; however, it is not commonly done. </w:t>
            </w:r>
          </w:p>
          <w:p w14:paraId="1FF58EA5" w14:textId="1CC5CD78" w:rsidR="007C5665" w:rsidRPr="00A762EB" w:rsidRDefault="007C5665" w:rsidP="007A0A8E">
            <w:pPr>
              <w:rPr>
                <w:sz w:val="20"/>
                <w:szCs w:val="20"/>
              </w:rPr>
            </w:pPr>
            <w:r>
              <w:rPr>
                <w:sz w:val="20"/>
                <w:szCs w:val="20"/>
              </w:rPr>
              <w:t xml:space="preserve">More can be found in section </w:t>
            </w:r>
            <w:r>
              <w:rPr>
                <w:sz w:val="20"/>
                <w:szCs w:val="20"/>
              </w:rPr>
              <w:fldChar w:fldCharType="begin"/>
            </w:r>
            <w:r>
              <w:rPr>
                <w:sz w:val="20"/>
                <w:szCs w:val="20"/>
              </w:rPr>
              <w:instrText xml:space="preserve"> REF _Ref191667088 \r \h </w:instrText>
            </w:r>
            <w:r>
              <w:rPr>
                <w:sz w:val="20"/>
                <w:szCs w:val="20"/>
              </w:rPr>
            </w:r>
            <w:r>
              <w:rPr>
                <w:sz w:val="20"/>
                <w:szCs w:val="20"/>
              </w:rPr>
              <w:fldChar w:fldCharType="separate"/>
            </w:r>
            <w:r>
              <w:rPr>
                <w:sz w:val="20"/>
                <w:szCs w:val="20"/>
              </w:rPr>
              <w:t>4.3.3</w:t>
            </w:r>
            <w:r>
              <w:rPr>
                <w:sz w:val="20"/>
                <w:szCs w:val="20"/>
              </w:rPr>
              <w:fldChar w:fldCharType="end"/>
            </w:r>
            <w:r>
              <w:rPr>
                <w:sz w:val="20"/>
                <w:szCs w:val="20"/>
              </w:rPr>
              <w:fldChar w:fldCharType="begin"/>
            </w:r>
            <w:r>
              <w:rPr>
                <w:sz w:val="20"/>
                <w:szCs w:val="20"/>
              </w:rPr>
              <w:instrText xml:space="preserve"> REF _Ref191667056 \r \h </w:instrText>
            </w:r>
            <w:r>
              <w:rPr>
                <w:sz w:val="20"/>
                <w:szCs w:val="20"/>
              </w:rPr>
            </w:r>
            <w:r>
              <w:rPr>
                <w:sz w:val="20"/>
                <w:szCs w:val="20"/>
              </w:rPr>
              <w:fldChar w:fldCharType="separate"/>
            </w:r>
            <w:r>
              <w:rPr>
                <w:sz w:val="20"/>
                <w:szCs w:val="20"/>
              </w:rPr>
              <w:fldChar w:fldCharType="end"/>
            </w:r>
            <w:r>
              <w:rPr>
                <w:sz w:val="20"/>
                <w:szCs w:val="20"/>
              </w:rPr>
              <w:t>.</w:t>
            </w:r>
          </w:p>
        </w:tc>
      </w:tr>
    </w:tbl>
    <w:p w14:paraId="184D1BBD" w14:textId="77777777" w:rsidR="007A0A8E" w:rsidRPr="00A762EB" w:rsidRDefault="007A0A8E" w:rsidP="007A0A8E"/>
    <w:p w14:paraId="20B9DDB0" w14:textId="77777777" w:rsidR="007A0A8E" w:rsidRPr="00A762EB" w:rsidRDefault="007A0A8E" w:rsidP="007A0A8E">
      <w:pPr>
        <w:spacing w:after="160" w:line="259" w:lineRule="auto"/>
        <w:jc w:val="left"/>
        <w:rPr>
          <w:b/>
          <w:bCs/>
          <w:sz w:val="30"/>
          <w:szCs w:val="30"/>
        </w:rPr>
      </w:pPr>
    </w:p>
    <w:p w14:paraId="7F709C95" w14:textId="77777777" w:rsidR="007A0A8E" w:rsidRPr="00A762EB" w:rsidRDefault="007A0A8E">
      <w:pPr>
        <w:spacing w:after="160" w:line="259" w:lineRule="auto"/>
        <w:jc w:val="left"/>
        <w:rPr>
          <w:b/>
          <w:bCs/>
          <w:sz w:val="30"/>
          <w:szCs w:val="30"/>
        </w:rPr>
      </w:pPr>
    </w:p>
    <w:p w14:paraId="4C8D4829" w14:textId="77777777" w:rsidR="007A0A8E" w:rsidRPr="00A762EB" w:rsidRDefault="007A0A8E">
      <w:pPr>
        <w:spacing w:after="160" w:line="259" w:lineRule="auto"/>
        <w:jc w:val="left"/>
        <w:rPr>
          <w:b/>
          <w:bCs/>
          <w:sz w:val="30"/>
          <w:szCs w:val="30"/>
        </w:rPr>
      </w:pPr>
    </w:p>
    <w:p w14:paraId="0FAFC138" w14:textId="77777777" w:rsidR="007A0A8E" w:rsidRPr="00A762EB" w:rsidRDefault="007A0A8E">
      <w:pPr>
        <w:spacing w:after="160" w:line="259" w:lineRule="auto"/>
        <w:jc w:val="left"/>
        <w:rPr>
          <w:b/>
          <w:bCs/>
          <w:sz w:val="30"/>
          <w:szCs w:val="30"/>
        </w:rPr>
        <w:sectPr w:rsidR="007A0A8E" w:rsidRPr="00A762EB" w:rsidSect="00620328">
          <w:pgSz w:w="16838" w:h="11906" w:orient="landscape"/>
          <w:pgMar w:top="720" w:right="720" w:bottom="720" w:left="720" w:header="709" w:footer="709" w:gutter="0"/>
          <w:cols w:space="708"/>
          <w:docGrid w:linePitch="360"/>
        </w:sectPr>
      </w:pPr>
    </w:p>
    <w:p w14:paraId="2D0D8C27" w14:textId="62E04992" w:rsidR="00D33593" w:rsidRPr="00A762EB" w:rsidRDefault="00D33593">
      <w:pPr>
        <w:pStyle w:val="Heading1"/>
        <w:numPr>
          <w:ilvl w:val="0"/>
          <w:numId w:val="8"/>
        </w:numPr>
      </w:pPr>
      <w:bookmarkStart w:id="2" w:name="_Toc191664747"/>
      <w:r w:rsidRPr="00A762EB">
        <w:lastRenderedPageBreak/>
        <w:t>DENMARK</w:t>
      </w:r>
      <w:bookmarkEnd w:id="2"/>
    </w:p>
    <w:p w14:paraId="18946123" w14:textId="636904FB" w:rsidR="00D33593" w:rsidRPr="00A762EB" w:rsidRDefault="00D33593">
      <w:pPr>
        <w:pStyle w:val="Heading2"/>
        <w:numPr>
          <w:ilvl w:val="1"/>
          <w:numId w:val="8"/>
        </w:numPr>
      </w:pPr>
      <w:bookmarkStart w:id="3" w:name="_Toc191664748"/>
      <w:r w:rsidRPr="00A762EB">
        <w:t>Primary legislation related to C&amp;DW</w:t>
      </w:r>
      <w:bookmarkEnd w:id="3"/>
    </w:p>
    <w:p w14:paraId="4E4FC4E4" w14:textId="441E46CD" w:rsidR="00D33593" w:rsidRPr="00A762EB" w:rsidRDefault="00D33593" w:rsidP="00D33593">
      <w:r w:rsidRPr="00A762EB">
        <w:t xml:space="preserve">The primary legislation in Denmark which is related to the construction and </w:t>
      </w:r>
      <w:proofErr w:type="spellStart"/>
      <w:r w:rsidRPr="00A762EB">
        <w:t>demoliton</w:t>
      </w:r>
      <w:proofErr w:type="spellEnd"/>
      <w:r w:rsidRPr="00A762EB">
        <w:t xml:space="preserve"> waste (C&amp;DW) is as follows:</w:t>
      </w:r>
    </w:p>
    <w:p w14:paraId="4DC9A71C" w14:textId="44A907DF" w:rsidR="00D33593" w:rsidRPr="00A762EB" w:rsidRDefault="00D33593">
      <w:pPr>
        <w:pStyle w:val="ListParagraph"/>
        <w:numPr>
          <w:ilvl w:val="0"/>
          <w:numId w:val="15"/>
        </w:numPr>
      </w:pPr>
      <w:hyperlink r:id="rId24" w:history="1">
        <w:proofErr w:type="spellStart"/>
        <w:r w:rsidRPr="00A762EB">
          <w:rPr>
            <w:rStyle w:val="Hyperlink"/>
            <w:rFonts w:cs="Arial"/>
          </w:rPr>
          <w:t>Bekendtgørelse</w:t>
        </w:r>
        <w:proofErr w:type="spellEnd"/>
        <w:r w:rsidRPr="00A762EB">
          <w:rPr>
            <w:rStyle w:val="Hyperlink"/>
            <w:rFonts w:cs="Arial"/>
          </w:rPr>
          <w:t xml:space="preserve"> om </w:t>
        </w:r>
        <w:proofErr w:type="spellStart"/>
        <w:r w:rsidRPr="00A762EB">
          <w:rPr>
            <w:rStyle w:val="Hyperlink"/>
            <w:rFonts w:cs="Arial"/>
          </w:rPr>
          <w:t>affald</w:t>
        </w:r>
        <w:proofErr w:type="spellEnd"/>
        <w:r w:rsidRPr="00A762EB">
          <w:rPr>
            <w:rStyle w:val="Hyperlink"/>
            <w:rFonts w:cs="Arial"/>
          </w:rPr>
          <w:t xml:space="preserve">; BEK nr 2159 </w:t>
        </w:r>
        <w:proofErr w:type="spellStart"/>
        <w:r w:rsidRPr="00A762EB">
          <w:rPr>
            <w:rStyle w:val="Hyperlink"/>
            <w:rFonts w:cs="Arial"/>
          </w:rPr>
          <w:t>af</w:t>
        </w:r>
        <w:proofErr w:type="spellEnd"/>
        <w:r w:rsidRPr="00A762EB">
          <w:rPr>
            <w:rStyle w:val="Hyperlink"/>
            <w:rFonts w:cs="Arial"/>
          </w:rPr>
          <w:t xml:space="preserve"> 09/12/2020</w:t>
        </w:r>
      </w:hyperlink>
      <w:r w:rsidRPr="00A762EB">
        <w:t xml:space="preserve"> (Decree on waste);</w:t>
      </w:r>
    </w:p>
    <w:p w14:paraId="4C1CB48A" w14:textId="43776111" w:rsidR="00D33593" w:rsidRPr="00A762EB" w:rsidRDefault="00D33593">
      <w:pPr>
        <w:pStyle w:val="ListParagraph"/>
        <w:numPr>
          <w:ilvl w:val="0"/>
          <w:numId w:val="15"/>
        </w:numPr>
      </w:pPr>
      <w:hyperlink r:id="rId25" w:history="1">
        <w:proofErr w:type="spellStart"/>
        <w:r w:rsidRPr="00A762EB">
          <w:rPr>
            <w:rStyle w:val="Hyperlink"/>
            <w:rFonts w:cs="Arial"/>
          </w:rPr>
          <w:t>Bekendtgørelse</w:t>
        </w:r>
        <w:proofErr w:type="spellEnd"/>
        <w:r w:rsidRPr="00A762EB">
          <w:rPr>
            <w:rStyle w:val="Hyperlink"/>
            <w:rFonts w:cs="Arial"/>
          </w:rPr>
          <w:t xml:space="preserve"> om </w:t>
        </w:r>
        <w:proofErr w:type="spellStart"/>
        <w:r w:rsidRPr="00A762EB">
          <w:rPr>
            <w:rStyle w:val="Hyperlink"/>
            <w:rFonts w:cs="Arial"/>
          </w:rPr>
          <w:t>anvendelse</w:t>
        </w:r>
        <w:proofErr w:type="spellEnd"/>
        <w:r w:rsidRPr="00A762EB">
          <w:rPr>
            <w:rStyle w:val="Hyperlink"/>
            <w:rFonts w:cs="Arial"/>
          </w:rPr>
          <w:t xml:space="preserve"> </w:t>
        </w:r>
        <w:proofErr w:type="spellStart"/>
        <w:r w:rsidRPr="00A762EB">
          <w:rPr>
            <w:rStyle w:val="Hyperlink"/>
            <w:rFonts w:cs="Arial"/>
          </w:rPr>
          <w:t>af</w:t>
        </w:r>
        <w:proofErr w:type="spellEnd"/>
        <w:r w:rsidRPr="00A762EB">
          <w:rPr>
            <w:rStyle w:val="Hyperlink"/>
            <w:rFonts w:cs="Arial"/>
          </w:rPr>
          <w:t xml:space="preserve"> </w:t>
        </w:r>
        <w:proofErr w:type="spellStart"/>
        <w:r w:rsidRPr="00A762EB">
          <w:rPr>
            <w:rStyle w:val="Hyperlink"/>
            <w:rFonts w:cs="Arial"/>
          </w:rPr>
          <w:t>restprodukter</w:t>
        </w:r>
        <w:proofErr w:type="spellEnd"/>
        <w:r w:rsidRPr="00A762EB">
          <w:rPr>
            <w:rStyle w:val="Hyperlink"/>
            <w:rFonts w:cs="Arial"/>
          </w:rPr>
          <w:t xml:space="preserve">, </w:t>
        </w:r>
        <w:proofErr w:type="spellStart"/>
        <w:r w:rsidRPr="00A762EB">
          <w:rPr>
            <w:rStyle w:val="Hyperlink"/>
            <w:rFonts w:cs="Arial"/>
          </w:rPr>
          <w:t>jord</w:t>
        </w:r>
        <w:proofErr w:type="spellEnd"/>
        <w:r w:rsidRPr="00A762EB">
          <w:rPr>
            <w:rStyle w:val="Hyperlink"/>
            <w:rFonts w:cs="Arial"/>
          </w:rPr>
          <w:t xml:space="preserve"> </w:t>
        </w:r>
        <w:proofErr w:type="spellStart"/>
        <w:r w:rsidRPr="00A762EB">
          <w:rPr>
            <w:rStyle w:val="Hyperlink"/>
            <w:rFonts w:cs="Arial"/>
          </w:rPr>
          <w:t>og</w:t>
        </w:r>
        <w:proofErr w:type="spellEnd"/>
        <w:r w:rsidRPr="00A762EB">
          <w:rPr>
            <w:rStyle w:val="Hyperlink"/>
            <w:rFonts w:cs="Arial"/>
          </w:rPr>
          <w:t xml:space="preserve"> </w:t>
        </w:r>
        <w:proofErr w:type="spellStart"/>
        <w:r w:rsidRPr="00A762EB">
          <w:rPr>
            <w:rStyle w:val="Hyperlink"/>
            <w:rFonts w:cs="Arial"/>
          </w:rPr>
          <w:t>sorteret</w:t>
        </w:r>
        <w:proofErr w:type="spellEnd"/>
        <w:r w:rsidRPr="00A762EB">
          <w:rPr>
            <w:rStyle w:val="Hyperlink"/>
            <w:rFonts w:cs="Arial"/>
          </w:rPr>
          <w:t xml:space="preserve"> </w:t>
        </w:r>
        <w:proofErr w:type="spellStart"/>
        <w:r w:rsidRPr="00A762EB">
          <w:rPr>
            <w:rStyle w:val="Hyperlink"/>
            <w:rFonts w:cs="Arial"/>
          </w:rPr>
          <w:t>bygge</w:t>
        </w:r>
        <w:proofErr w:type="spellEnd"/>
        <w:r w:rsidRPr="00A762EB">
          <w:rPr>
            <w:rStyle w:val="Hyperlink"/>
            <w:rFonts w:cs="Arial"/>
          </w:rPr>
          <w:t xml:space="preserve">- </w:t>
        </w:r>
        <w:proofErr w:type="spellStart"/>
        <w:r w:rsidRPr="00A762EB">
          <w:rPr>
            <w:rStyle w:val="Hyperlink"/>
            <w:rFonts w:cs="Arial"/>
          </w:rPr>
          <w:t>og</w:t>
        </w:r>
        <w:proofErr w:type="spellEnd"/>
        <w:r w:rsidRPr="00A762EB">
          <w:rPr>
            <w:rStyle w:val="Hyperlink"/>
            <w:rFonts w:cs="Arial"/>
          </w:rPr>
          <w:t xml:space="preserve"> </w:t>
        </w:r>
        <w:proofErr w:type="spellStart"/>
        <w:r w:rsidRPr="00A762EB">
          <w:rPr>
            <w:rStyle w:val="Hyperlink"/>
            <w:rFonts w:cs="Arial"/>
          </w:rPr>
          <w:t>anlægsaffald</w:t>
        </w:r>
        <w:proofErr w:type="spellEnd"/>
        <w:r w:rsidRPr="00A762EB">
          <w:rPr>
            <w:rStyle w:val="Hyperlink"/>
            <w:rFonts w:cs="Arial"/>
          </w:rPr>
          <w:t xml:space="preserve">; BEK nr 1672 </w:t>
        </w:r>
        <w:proofErr w:type="spellStart"/>
        <w:r w:rsidRPr="00A762EB">
          <w:rPr>
            <w:rStyle w:val="Hyperlink"/>
            <w:rFonts w:cs="Arial"/>
          </w:rPr>
          <w:t>af</w:t>
        </w:r>
        <w:proofErr w:type="spellEnd"/>
        <w:r w:rsidRPr="00A762EB">
          <w:rPr>
            <w:rStyle w:val="Hyperlink"/>
            <w:rFonts w:cs="Arial"/>
          </w:rPr>
          <w:t xml:space="preserve"> 15/12/2016</w:t>
        </w:r>
      </w:hyperlink>
      <w:r w:rsidRPr="00A762EB">
        <w:t xml:space="preserve"> (Order on the use of residual products, soil and sorted construction waste).</w:t>
      </w:r>
    </w:p>
    <w:p w14:paraId="0446E409" w14:textId="34B6EFE4" w:rsidR="00D33593" w:rsidRPr="00A762EB" w:rsidRDefault="00D33593">
      <w:pPr>
        <w:pStyle w:val="ListParagraph"/>
        <w:numPr>
          <w:ilvl w:val="0"/>
          <w:numId w:val="15"/>
        </w:numPr>
      </w:pPr>
      <w:hyperlink r:id="rId26" w:history="1">
        <w:proofErr w:type="spellStart"/>
        <w:r w:rsidRPr="00A762EB">
          <w:rPr>
            <w:rStyle w:val="Hyperlink"/>
            <w:rFonts w:cs="Arial"/>
          </w:rPr>
          <w:t>Bekendtgørelse</w:t>
        </w:r>
        <w:proofErr w:type="spellEnd"/>
        <w:r w:rsidRPr="00A762EB">
          <w:rPr>
            <w:rStyle w:val="Hyperlink"/>
            <w:rFonts w:cs="Arial"/>
          </w:rPr>
          <w:t xml:space="preserve"> om </w:t>
        </w:r>
        <w:proofErr w:type="spellStart"/>
        <w:r w:rsidRPr="00A762EB">
          <w:rPr>
            <w:rStyle w:val="Hyperlink"/>
            <w:rFonts w:cs="Arial"/>
          </w:rPr>
          <w:t>Affaldsdatasystemet</w:t>
        </w:r>
        <w:proofErr w:type="spellEnd"/>
        <w:r w:rsidRPr="00A762EB">
          <w:rPr>
            <w:rStyle w:val="Hyperlink"/>
            <w:rFonts w:cs="Arial"/>
          </w:rPr>
          <w:t xml:space="preserve">; BEK nr 2078 </w:t>
        </w:r>
        <w:proofErr w:type="spellStart"/>
        <w:r w:rsidRPr="00A762EB">
          <w:rPr>
            <w:rStyle w:val="Hyperlink"/>
            <w:rFonts w:cs="Arial"/>
          </w:rPr>
          <w:t>af</w:t>
        </w:r>
        <w:proofErr w:type="spellEnd"/>
        <w:r w:rsidRPr="00A762EB">
          <w:rPr>
            <w:rStyle w:val="Hyperlink"/>
            <w:rFonts w:cs="Arial"/>
          </w:rPr>
          <w:t xml:space="preserve"> 10/11/2021</w:t>
        </w:r>
      </w:hyperlink>
      <w:r w:rsidRPr="00A762EB">
        <w:t xml:space="preserve"> (Decree on the Waste Data System)</w:t>
      </w:r>
    </w:p>
    <w:p w14:paraId="2EA6CED7" w14:textId="37FEB745" w:rsidR="00D33593" w:rsidRPr="00A762EB" w:rsidRDefault="00D33593">
      <w:pPr>
        <w:pStyle w:val="ListParagraph"/>
        <w:numPr>
          <w:ilvl w:val="0"/>
          <w:numId w:val="15"/>
        </w:numPr>
      </w:pPr>
      <w:hyperlink r:id="rId27" w:history="1">
        <w:proofErr w:type="spellStart"/>
        <w:r w:rsidRPr="00A762EB">
          <w:rPr>
            <w:rStyle w:val="Hyperlink"/>
            <w:rFonts w:cs="Arial"/>
          </w:rPr>
          <w:t>Bekendtgørelse</w:t>
        </w:r>
        <w:proofErr w:type="spellEnd"/>
        <w:r w:rsidRPr="00A762EB">
          <w:rPr>
            <w:rStyle w:val="Hyperlink"/>
            <w:rFonts w:cs="Arial"/>
          </w:rPr>
          <w:t xml:space="preserve"> om </w:t>
        </w:r>
        <w:proofErr w:type="spellStart"/>
        <w:r w:rsidRPr="00A762EB">
          <w:rPr>
            <w:rStyle w:val="Hyperlink"/>
            <w:rFonts w:cs="Arial"/>
          </w:rPr>
          <w:t>affaldsregulativer</w:t>
        </w:r>
        <w:proofErr w:type="spellEnd"/>
        <w:r w:rsidRPr="00A762EB">
          <w:rPr>
            <w:rStyle w:val="Hyperlink"/>
            <w:rFonts w:cs="Arial"/>
          </w:rPr>
          <w:t>, -</w:t>
        </w:r>
        <w:proofErr w:type="spellStart"/>
        <w:r w:rsidRPr="00A762EB">
          <w:rPr>
            <w:rStyle w:val="Hyperlink"/>
            <w:rFonts w:cs="Arial"/>
          </w:rPr>
          <w:t>gebyrer</w:t>
        </w:r>
        <w:proofErr w:type="spellEnd"/>
        <w:r w:rsidRPr="00A762EB">
          <w:rPr>
            <w:rStyle w:val="Hyperlink"/>
            <w:rFonts w:cs="Arial"/>
          </w:rPr>
          <w:t xml:space="preserve"> </w:t>
        </w:r>
        <w:proofErr w:type="spellStart"/>
        <w:r w:rsidRPr="00A762EB">
          <w:rPr>
            <w:rStyle w:val="Hyperlink"/>
            <w:rFonts w:cs="Arial"/>
          </w:rPr>
          <w:t>og</w:t>
        </w:r>
        <w:proofErr w:type="spellEnd"/>
        <w:r w:rsidRPr="00A762EB">
          <w:rPr>
            <w:rStyle w:val="Hyperlink"/>
            <w:rFonts w:cs="Arial"/>
          </w:rPr>
          <w:t xml:space="preserve"> -</w:t>
        </w:r>
        <w:proofErr w:type="spellStart"/>
        <w:r w:rsidRPr="00A762EB">
          <w:rPr>
            <w:rStyle w:val="Hyperlink"/>
            <w:rFonts w:cs="Arial"/>
          </w:rPr>
          <w:t>aktører</w:t>
        </w:r>
        <w:proofErr w:type="spellEnd"/>
        <w:r w:rsidRPr="00A762EB">
          <w:rPr>
            <w:rStyle w:val="Hyperlink"/>
            <w:rFonts w:cs="Arial"/>
          </w:rPr>
          <w:t xml:space="preserve"> </w:t>
        </w:r>
        <w:proofErr w:type="spellStart"/>
        <w:r w:rsidRPr="00A762EB">
          <w:rPr>
            <w:rStyle w:val="Hyperlink"/>
            <w:rFonts w:cs="Arial"/>
          </w:rPr>
          <w:t>m.v</w:t>
        </w:r>
        <w:proofErr w:type="spellEnd"/>
        <w:r w:rsidRPr="00A762EB">
          <w:rPr>
            <w:rStyle w:val="Hyperlink"/>
            <w:rFonts w:cs="Arial"/>
          </w:rPr>
          <w:t xml:space="preserve">.; BEK nr 539 </w:t>
        </w:r>
        <w:proofErr w:type="spellStart"/>
        <w:r w:rsidRPr="00A762EB">
          <w:rPr>
            <w:rStyle w:val="Hyperlink"/>
            <w:rFonts w:cs="Arial"/>
          </w:rPr>
          <w:t>af</w:t>
        </w:r>
        <w:proofErr w:type="spellEnd"/>
        <w:r w:rsidRPr="00A762EB">
          <w:rPr>
            <w:rStyle w:val="Hyperlink"/>
            <w:rFonts w:cs="Arial"/>
          </w:rPr>
          <w:t xml:space="preserve"> 28/05/2024</w:t>
        </w:r>
      </w:hyperlink>
      <w:r w:rsidRPr="00A762EB">
        <w:t xml:space="preserve"> (Executive order on waste regulations, fees and actors, etc.)</w:t>
      </w:r>
    </w:p>
    <w:p w14:paraId="5059CFF7" w14:textId="6F0BA983" w:rsidR="00D33593" w:rsidRPr="00A762EB" w:rsidRDefault="00D33593">
      <w:pPr>
        <w:pStyle w:val="ListParagraph"/>
        <w:numPr>
          <w:ilvl w:val="0"/>
          <w:numId w:val="15"/>
        </w:numPr>
      </w:pPr>
      <w:hyperlink r:id="rId28" w:history="1">
        <w:r w:rsidRPr="00A762EB">
          <w:rPr>
            <w:rStyle w:val="Hyperlink"/>
            <w:rFonts w:cs="Arial"/>
          </w:rPr>
          <w:t xml:space="preserve">Den Nationale Standard </w:t>
        </w:r>
        <w:proofErr w:type="spellStart"/>
        <w:r w:rsidRPr="00A762EB">
          <w:rPr>
            <w:rStyle w:val="Hyperlink"/>
            <w:rFonts w:cs="Arial"/>
          </w:rPr>
          <w:t>Affalds</w:t>
        </w:r>
        <w:proofErr w:type="spellEnd"/>
        <w:r w:rsidRPr="00A762EB">
          <w:rPr>
            <w:rStyle w:val="Hyperlink"/>
            <w:rFonts w:cs="Arial"/>
          </w:rPr>
          <w:t xml:space="preserve"> </w:t>
        </w:r>
        <w:proofErr w:type="spellStart"/>
        <w:r w:rsidRPr="00A762EB">
          <w:rPr>
            <w:rStyle w:val="Hyperlink"/>
            <w:rFonts w:cs="Arial"/>
          </w:rPr>
          <w:t>Regulativdatabase</w:t>
        </w:r>
        <w:proofErr w:type="spellEnd"/>
        <w:r w:rsidRPr="00A762EB">
          <w:rPr>
            <w:rStyle w:val="Hyperlink"/>
            <w:rFonts w:cs="Arial"/>
          </w:rPr>
          <w:t xml:space="preserve"> – NSTAR</w:t>
        </w:r>
      </w:hyperlink>
      <w:r w:rsidRPr="00A762EB">
        <w:t xml:space="preserve"> (National Standard Waste Regulations) contains all municipal waste management regulations</w:t>
      </w:r>
    </w:p>
    <w:p w14:paraId="035ED3F8" w14:textId="313D070B" w:rsidR="00D33593" w:rsidRPr="00A762EB" w:rsidRDefault="00D33593">
      <w:pPr>
        <w:pStyle w:val="ListParagraph"/>
        <w:numPr>
          <w:ilvl w:val="0"/>
          <w:numId w:val="15"/>
        </w:numPr>
      </w:pPr>
      <w:hyperlink r:id="rId29" w:history="1">
        <w:proofErr w:type="spellStart"/>
        <w:r w:rsidRPr="00A762EB">
          <w:rPr>
            <w:rStyle w:val="Hyperlink"/>
            <w:rFonts w:cs="Arial"/>
          </w:rPr>
          <w:t>Vejledning</w:t>
        </w:r>
        <w:proofErr w:type="spellEnd"/>
        <w:r w:rsidRPr="00A762EB">
          <w:rPr>
            <w:rStyle w:val="Hyperlink"/>
            <w:rFonts w:cs="Arial"/>
          </w:rPr>
          <w:t xml:space="preserve"> om </w:t>
        </w:r>
        <w:proofErr w:type="spellStart"/>
        <w:r w:rsidRPr="00A762EB">
          <w:rPr>
            <w:rStyle w:val="Hyperlink"/>
            <w:rFonts w:cs="Arial"/>
          </w:rPr>
          <w:t>håndtering</w:t>
        </w:r>
        <w:proofErr w:type="spellEnd"/>
        <w:r w:rsidRPr="00A762EB">
          <w:rPr>
            <w:rStyle w:val="Hyperlink"/>
            <w:rFonts w:cs="Arial"/>
          </w:rPr>
          <w:t xml:space="preserve"> </w:t>
        </w:r>
        <w:proofErr w:type="spellStart"/>
        <w:r w:rsidRPr="00A762EB">
          <w:rPr>
            <w:rStyle w:val="Hyperlink"/>
            <w:rFonts w:cs="Arial"/>
          </w:rPr>
          <w:t>af</w:t>
        </w:r>
        <w:proofErr w:type="spellEnd"/>
        <w:r w:rsidRPr="00A762EB">
          <w:rPr>
            <w:rStyle w:val="Hyperlink"/>
            <w:rFonts w:cs="Arial"/>
          </w:rPr>
          <w:t xml:space="preserve"> </w:t>
        </w:r>
        <w:proofErr w:type="spellStart"/>
        <w:r w:rsidRPr="00A762EB">
          <w:rPr>
            <w:rStyle w:val="Hyperlink"/>
            <w:rFonts w:cs="Arial"/>
          </w:rPr>
          <w:t>bygge</w:t>
        </w:r>
        <w:proofErr w:type="spellEnd"/>
        <w:r w:rsidRPr="00A762EB">
          <w:rPr>
            <w:rStyle w:val="Hyperlink"/>
            <w:rFonts w:cs="Arial"/>
          </w:rPr>
          <w:t xml:space="preserve">- </w:t>
        </w:r>
        <w:proofErr w:type="spellStart"/>
        <w:r w:rsidRPr="00A762EB">
          <w:rPr>
            <w:rStyle w:val="Hyperlink"/>
            <w:rFonts w:cs="Arial"/>
          </w:rPr>
          <w:t>og</w:t>
        </w:r>
        <w:proofErr w:type="spellEnd"/>
        <w:r w:rsidRPr="00A762EB">
          <w:rPr>
            <w:rStyle w:val="Hyperlink"/>
            <w:rFonts w:cs="Arial"/>
          </w:rPr>
          <w:t xml:space="preserve"> </w:t>
        </w:r>
        <w:proofErr w:type="spellStart"/>
        <w:r w:rsidRPr="00A762EB">
          <w:rPr>
            <w:rStyle w:val="Hyperlink"/>
            <w:rFonts w:cs="Arial"/>
          </w:rPr>
          <w:t>anlægsaffald</w:t>
        </w:r>
        <w:proofErr w:type="spellEnd"/>
        <w:r w:rsidRPr="00A762EB">
          <w:rPr>
            <w:rStyle w:val="Hyperlink"/>
            <w:rFonts w:cs="Arial"/>
          </w:rPr>
          <w:t xml:space="preserve">; VEJ nr 9139 </w:t>
        </w:r>
        <w:proofErr w:type="spellStart"/>
        <w:r w:rsidRPr="00A762EB">
          <w:rPr>
            <w:rStyle w:val="Hyperlink"/>
            <w:rFonts w:cs="Arial"/>
          </w:rPr>
          <w:t>af</w:t>
        </w:r>
        <w:proofErr w:type="spellEnd"/>
        <w:r w:rsidRPr="00A762EB">
          <w:rPr>
            <w:rStyle w:val="Hyperlink"/>
            <w:rFonts w:cs="Arial"/>
          </w:rPr>
          <w:t xml:space="preserve"> 25/02/2019</w:t>
        </w:r>
      </w:hyperlink>
      <w:r w:rsidRPr="00A762EB">
        <w:t xml:space="preserve"> (Guidance on handling construction and construction waste).</w:t>
      </w:r>
    </w:p>
    <w:p w14:paraId="7FEBEACB" w14:textId="77777777" w:rsidR="00963625" w:rsidRPr="00A762EB" w:rsidRDefault="00963625" w:rsidP="00963625">
      <w:pPr>
        <w:pStyle w:val="ListParagraph"/>
      </w:pPr>
    </w:p>
    <w:p w14:paraId="5743F019" w14:textId="7470C985" w:rsidR="00D33593" w:rsidRPr="00A762EB" w:rsidRDefault="00D33593">
      <w:pPr>
        <w:pStyle w:val="Heading2"/>
        <w:numPr>
          <w:ilvl w:val="1"/>
          <w:numId w:val="8"/>
        </w:numPr>
      </w:pPr>
      <w:bookmarkStart w:id="4" w:name="_Ref191658234"/>
      <w:bookmarkStart w:id="5" w:name="_Toc191664749"/>
      <w:r w:rsidRPr="00A762EB">
        <w:t>Definition of C&amp;DW</w:t>
      </w:r>
      <w:bookmarkEnd w:id="4"/>
      <w:bookmarkEnd w:id="5"/>
    </w:p>
    <w:p w14:paraId="0FC889E5" w14:textId="060D2768" w:rsidR="00D33593" w:rsidRPr="00A762EB" w:rsidRDefault="00D33593" w:rsidP="00D33593">
      <w:r w:rsidRPr="00A762EB">
        <w:t xml:space="preserve">In the Danish </w:t>
      </w:r>
      <w:hyperlink r:id="rId30" w:history="1">
        <w:r w:rsidRPr="00A762EB">
          <w:rPr>
            <w:rStyle w:val="Hyperlink"/>
          </w:rPr>
          <w:t>Decree on waste</w:t>
        </w:r>
      </w:hyperlink>
      <w:r w:rsidRPr="00A762EB">
        <w:t xml:space="preserve">, there is no specific definition of C&amp;DW; </w:t>
      </w:r>
      <w:r w:rsidR="00DC2E35" w:rsidRPr="00A762EB">
        <w:t>h</w:t>
      </w:r>
      <w:r w:rsidRPr="00A762EB">
        <w:t xml:space="preserve">owever, the definition of </w:t>
      </w:r>
      <w:r w:rsidRPr="00A762EB">
        <w:rPr>
          <w:i/>
          <w:iCs/>
        </w:rPr>
        <w:t>sorted C&amp;DW</w:t>
      </w:r>
      <w:r w:rsidRPr="00A762EB">
        <w:t xml:space="preserve">, </w:t>
      </w:r>
      <w:r w:rsidRPr="00A762EB">
        <w:rPr>
          <w:i/>
          <w:iCs/>
        </w:rPr>
        <w:t>sorted C&amp;DW contaminated with certain substances,</w:t>
      </w:r>
      <w:r w:rsidRPr="00A762EB">
        <w:t xml:space="preserve"> and</w:t>
      </w:r>
      <w:r w:rsidRPr="00A762EB">
        <w:rPr>
          <w:i/>
          <w:iCs/>
        </w:rPr>
        <w:t xml:space="preserve"> uncontaminated C&amp;DW </w:t>
      </w:r>
      <w:r w:rsidRPr="00A762EB">
        <w:t xml:space="preserve">occurs in </w:t>
      </w:r>
      <w:hyperlink r:id="rId31" w:history="1">
        <w:r w:rsidRPr="00A762EB">
          <w:rPr>
            <w:rStyle w:val="Hyperlink"/>
          </w:rPr>
          <w:t xml:space="preserve">BEK nr 1672 </w:t>
        </w:r>
        <w:proofErr w:type="spellStart"/>
        <w:r w:rsidRPr="00A762EB">
          <w:rPr>
            <w:rStyle w:val="Hyperlink"/>
          </w:rPr>
          <w:t>af</w:t>
        </w:r>
        <w:proofErr w:type="spellEnd"/>
        <w:r w:rsidRPr="00A762EB">
          <w:rPr>
            <w:rStyle w:val="Hyperlink"/>
          </w:rPr>
          <w:t xml:space="preserve"> 15/12/2016</w:t>
        </w:r>
      </w:hyperlink>
      <w:r w:rsidRPr="00A762EB">
        <w:t xml:space="preserve">. </w:t>
      </w:r>
    </w:p>
    <w:p w14:paraId="1E2C1126" w14:textId="354685AD" w:rsidR="00963625" w:rsidRPr="00A762EB" w:rsidRDefault="00D33593" w:rsidP="00D33593">
      <w:r w:rsidRPr="00A762EB">
        <w:t xml:space="preserve">The definitions are somewhat vague; for instance, </w:t>
      </w:r>
      <w:r w:rsidRPr="00A762EB">
        <w:rPr>
          <w:i/>
          <w:iCs/>
        </w:rPr>
        <w:t>uncontaminated C&amp;DW</w:t>
      </w:r>
      <w:r w:rsidRPr="00A762EB">
        <w:t xml:space="preserve"> are "</w:t>
      </w:r>
      <w:r w:rsidRPr="00A762EB">
        <w:rPr>
          <w:i/>
          <w:iCs/>
        </w:rPr>
        <w:t>Uncontaminated construction and demolition waste: Sorted, uncontaminated construction and demolition waste</w:t>
      </w:r>
      <w:r w:rsidRPr="00A762EB">
        <w:t xml:space="preserve">". The list of contaminants can be found in Appendix 3 to </w:t>
      </w:r>
      <w:hyperlink r:id="rId32" w:history="1">
        <w:r w:rsidRPr="00A762EB">
          <w:rPr>
            <w:rStyle w:val="Hyperlink"/>
          </w:rPr>
          <w:t xml:space="preserve">BEK nr 1672 </w:t>
        </w:r>
        <w:proofErr w:type="spellStart"/>
        <w:r w:rsidRPr="00A762EB">
          <w:rPr>
            <w:rStyle w:val="Hyperlink"/>
          </w:rPr>
          <w:t>af</w:t>
        </w:r>
        <w:proofErr w:type="spellEnd"/>
        <w:r w:rsidRPr="00A762EB">
          <w:rPr>
            <w:rStyle w:val="Hyperlink"/>
          </w:rPr>
          <w:t xml:space="preserve"> 15/12/2016</w:t>
        </w:r>
      </w:hyperlink>
      <w:r w:rsidRPr="00A762EB">
        <w:t>.</w:t>
      </w:r>
    </w:p>
    <w:p w14:paraId="0A7B645C" w14:textId="77777777" w:rsidR="00963625" w:rsidRPr="00A762EB" w:rsidRDefault="00963625" w:rsidP="00D33593"/>
    <w:p w14:paraId="2FB47EC4" w14:textId="15D6CB9F" w:rsidR="00D33593" w:rsidRPr="00A762EB" w:rsidRDefault="00D33593" w:rsidP="00195F42">
      <w:pPr>
        <w:pStyle w:val="Heading3"/>
        <w:numPr>
          <w:ilvl w:val="2"/>
          <w:numId w:val="8"/>
        </w:numPr>
      </w:pPr>
      <w:bookmarkStart w:id="6" w:name="_Ref191472568"/>
      <w:bookmarkStart w:id="7" w:name="_Toc191664750"/>
      <w:r w:rsidRPr="00A762EB">
        <w:t>C&amp;DW fractions</w:t>
      </w:r>
      <w:bookmarkEnd w:id="6"/>
      <w:bookmarkEnd w:id="7"/>
    </w:p>
    <w:p w14:paraId="1B8BC054" w14:textId="6D5F81DB" w:rsidR="00D33593" w:rsidRPr="00A762EB" w:rsidRDefault="00B37003" w:rsidP="00D33593">
      <w:r>
        <w:t>F</w:t>
      </w:r>
      <w:r w:rsidR="00D33593" w:rsidRPr="00A762EB">
        <w:t xml:space="preserve">ollowing the </w:t>
      </w:r>
      <w:hyperlink r:id="rId33" w:history="1">
        <w:r w:rsidR="00D33593" w:rsidRPr="00A762EB">
          <w:rPr>
            <w:rStyle w:val="Hyperlink"/>
          </w:rPr>
          <w:t>Decree on waste</w:t>
        </w:r>
      </w:hyperlink>
      <w:r w:rsidR="00D33593" w:rsidRPr="00A762EB">
        <w:t xml:space="preserve">, C&amp;DW </w:t>
      </w:r>
      <w:proofErr w:type="gramStart"/>
      <w:r w:rsidR="00D33593" w:rsidRPr="00A762EB">
        <w:t>has to</w:t>
      </w:r>
      <w:proofErr w:type="gramEnd"/>
      <w:r w:rsidR="00D33593" w:rsidRPr="00A762EB">
        <w:t xml:space="preserve"> be sorted into the following fractions (if the generated waste amount exceeds 1 t</w:t>
      </w:r>
      <w:r w:rsidR="00D33593" w:rsidRPr="00A762EB">
        <w:rPr>
          <w:rStyle w:val="FootnoteReference"/>
        </w:rPr>
        <w:footnoteReference w:id="2"/>
      </w:r>
      <w:r w:rsidR="00D33593" w:rsidRPr="00A762EB">
        <w:t>):</w:t>
      </w:r>
    </w:p>
    <w:p w14:paraId="5B5E0652" w14:textId="77A2E6DF" w:rsidR="00D33593" w:rsidRPr="00A762EB" w:rsidRDefault="00963625">
      <w:pPr>
        <w:pStyle w:val="ListParagraph"/>
        <w:numPr>
          <w:ilvl w:val="0"/>
          <w:numId w:val="3"/>
        </w:numPr>
      </w:pPr>
      <w:r w:rsidRPr="00A762EB">
        <w:t>h</w:t>
      </w:r>
      <w:r w:rsidR="00D33593" w:rsidRPr="00A762EB">
        <w:t>azardous waste;</w:t>
      </w:r>
    </w:p>
    <w:p w14:paraId="41254D48" w14:textId="77777777" w:rsidR="00D33593" w:rsidRPr="00A762EB" w:rsidRDefault="00D33593">
      <w:pPr>
        <w:pStyle w:val="ListParagraph"/>
        <w:numPr>
          <w:ilvl w:val="0"/>
          <w:numId w:val="3"/>
        </w:numPr>
      </w:pPr>
      <w:r w:rsidRPr="00A762EB">
        <w:t>PCB-containing waste;</w:t>
      </w:r>
    </w:p>
    <w:p w14:paraId="4F12A6A9" w14:textId="19F69D98" w:rsidR="00D33593" w:rsidRPr="00A762EB" w:rsidRDefault="00963625">
      <w:pPr>
        <w:pStyle w:val="ListParagraph"/>
        <w:numPr>
          <w:ilvl w:val="0"/>
          <w:numId w:val="3"/>
        </w:numPr>
      </w:pPr>
      <w:r w:rsidRPr="00A762EB">
        <w:t>double-glazed windows</w:t>
      </w:r>
      <w:r w:rsidR="00D33593" w:rsidRPr="00A762EB">
        <w:rPr>
          <w:rStyle w:val="FootnoteReference"/>
        </w:rPr>
        <w:footnoteReference w:id="3"/>
      </w:r>
      <w:r w:rsidRPr="00A762EB">
        <w:t>;</w:t>
      </w:r>
    </w:p>
    <w:p w14:paraId="199083A1" w14:textId="64D56981" w:rsidR="00D33593" w:rsidRPr="00A762EB" w:rsidRDefault="00963625">
      <w:pPr>
        <w:pStyle w:val="ListParagraph"/>
        <w:numPr>
          <w:ilvl w:val="0"/>
          <w:numId w:val="3"/>
        </w:numPr>
      </w:pPr>
      <w:r w:rsidRPr="00A762EB">
        <w:t>natural stone, e.g. granite and flint</w:t>
      </w:r>
      <w:r w:rsidR="00D33593" w:rsidRPr="00A762EB">
        <w:rPr>
          <w:rStyle w:val="FootnoteReference"/>
        </w:rPr>
        <w:footnoteReference w:id="4"/>
      </w:r>
      <w:r w:rsidRPr="00A762EB">
        <w:t>;</w:t>
      </w:r>
    </w:p>
    <w:p w14:paraId="58166FFC" w14:textId="157FBDCB" w:rsidR="00D33593" w:rsidRPr="00A762EB" w:rsidRDefault="00963625">
      <w:pPr>
        <w:pStyle w:val="ListParagraph"/>
        <w:numPr>
          <w:ilvl w:val="0"/>
          <w:numId w:val="3"/>
        </w:numPr>
      </w:pPr>
      <w:r w:rsidRPr="00A762EB">
        <w:t>unglazed tiles (brick and roof tiles)</w:t>
      </w:r>
      <w:r w:rsidR="00D33593" w:rsidRPr="00A762EB">
        <w:rPr>
          <w:vertAlign w:val="superscript"/>
        </w:rPr>
        <w:fldChar w:fldCharType="begin"/>
      </w:r>
      <w:r w:rsidR="00D33593" w:rsidRPr="00A762EB">
        <w:rPr>
          <w:vertAlign w:val="superscript"/>
        </w:rPr>
        <w:instrText xml:space="preserve"> NOTEREF _Ref184203440 \h  \* MERGEFORMAT </w:instrText>
      </w:r>
      <w:r w:rsidR="00D33593" w:rsidRPr="00A762EB">
        <w:rPr>
          <w:vertAlign w:val="superscript"/>
        </w:rPr>
      </w:r>
      <w:r w:rsidR="00D33593" w:rsidRPr="00A762EB">
        <w:rPr>
          <w:vertAlign w:val="superscript"/>
        </w:rPr>
        <w:fldChar w:fldCharType="separate"/>
      </w:r>
      <w:r w:rsidR="00D33593" w:rsidRPr="00A762EB">
        <w:rPr>
          <w:vertAlign w:val="superscript"/>
        </w:rPr>
        <w:fldChar w:fldCharType="end"/>
      </w:r>
      <w:r w:rsidRPr="00A762EB">
        <w:t>;</w:t>
      </w:r>
    </w:p>
    <w:p w14:paraId="6FD2EEBC" w14:textId="24F88CAE" w:rsidR="00D33593" w:rsidRPr="00A762EB" w:rsidRDefault="00963625">
      <w:pPr>
        <w:pStyle w:val="ListParagraph"/>
        <w:numPr>
          <w:ilvl w:val="0"/>
          <w:numId w:val="3"/>
        </w:numPr>
      </w:pPr>
      <w:r w:rsidRPr="00A762EB">
        <w:t>concrete;</w:t>
      </w:r>
    </w:p>
    <w:p w14:paraId="0A1D9A7C" w14:textId="17023848" w:rsidR="00D33593" w:rsidRPr="00A762EB" w:rsidRDefault="00963625">
      <w:pPr>
        <w:pStyle w:val="ListParagraph"/>
        <w:numPr>
          <w:ilvl w:val="0"/>
          <w:numId w:val="3"/>
        </w:numPr>
      </w:pPr>
      <w:r w:rsidRPr="00A762EB">
        <w:t>mixtures of materials from natural stone, unglazed brick and concrete</w:t>
      </w:r>
      <w:r w:rsidR="00D33593" w:rsidRPr="00A762EB">
        <w:rPr>
          <w:vertAlign w:val="superscript"/>
        </w:rPr>
        <w:fldChar w:fldCharType="begin"/>
      </w:r>
      <w:r w:rsidR="00D33593" w:rsidRPr="00A762EB">
        <w:rPr>
          <w:vertAlign w:val="superscript"/>
        </w:rPr>
        <w:instrText xml:space="preserve"> NOTEREF _Ref184203440 \h  \* MERGEFORMAT </w:instrText>
      </w:r>
      <w:r w:rsidR="00D33593" w:rsidRPr="00A762EB">
        <w:rPr>
          <w:vertAlign w:val="superscript"/>
        </w:rPr>
      </w:r>
      <w:r w:rsidR="00D33593" w:rsidRPr="00A762EB">
        <w:rPr>
          <w:vertAlign w:val="superscript"/>
        </w:rPr>
        <w:fldChar w:fldCharType="separate"/>
      </w:r>
      <w:r w:rsidR="00D33593" w:rsidRPr="00A762EB">
        <w:rPr>
          <w:vertAlign w:val="superscript"/>
        </w:rPr>
        <w:fldChar w:fldCharType="end"/>
      </w:r>
      <w:r w:rsidRPr="00A762EB">
        <w:t>;</w:t>
      </w:r>
    </w:p>
    <w:p w14:paraId="2CBC4803" w14:textId="103AF445" w:rsidR="00D33593" w:rsidRPr="00A762EB" w:rsidRDefault="00963625">
      <w:pPr>
        <w:pStyle w:val="ListParagraph"/>
        <w:numPr>
          <w:ilvl w:val="0"/>
          <w:numId w:val="3"/>
        </w:numPr>
      </w:pPr>
      <w:r w:rsidRPr="00A762EB">
        <w:lastRenderedPageBreak/>
        <w:t>iron and metal;</w:t>
      </w:r>
    </w:p>
    <w:p w14:paraId="4E236113" w14:textId="3180589B" w:rsidR="00D33593" w:rsidRPr="00A762EB" w:rsidRDefault="00963625">
      <w:pPr>
        <w:pStyle w:val="ListParagraph"/>
        <w:numPr>
          <w:ilvl w:val="0"/>
          <w:numId w:val="3"/>
        </w:numPr>
      </w:pPr>
      <w:r w:rsidRPr="00A762EB">
        <w:t>plaster;</w:t>
      </w:r>
    </w:p>
    <w:p w14:paraId="3E4FE268" w14:textId="15B56414" w:rsidR="00D33593" w:rsidRPr="00A762EB" w:rsidRDefault="00963625">
      <w:pPr>
        <w:pStyle w:val="ListParagraph"/>
        <w:numPr>
          <w:ilvl w:val="0"/>
          <w:numId w:val="3"/>
        </w:numPr>
      </w:pPr>
      <w:r w:rsidRPr="00A762EB">
        <w:t>rock wool;</w:t>
      </w:r>
    </w:p>
    <w:p w14:paraId="19AD74B8" w14:textId="6C0D0D7C" w:rsidR="00D33593" w:rsidRPr="00A762EB" w:rsidRDefault="00963625">
      <w:pPr>
        <w:pStyle w:val="ListParagraph"/>
        <w:numPr>
          <w:ilvl w:val="0"/>
          <w:numId w:val="3"/>
        </w:numPr>
      </w:pPr>
      <w:r w:rsidRPr="00A762EB">
        <w:t>earth/soil;</w:t>
      </w:r>
    </w:p>
    <w:p w14:paraId="2E636E84" w14:textId="5071CB69" w:rsidR="00D33593" w:rsidRPr="00A762EB" w:rsidRDefault="00963625">
      <w:pPr>
        <w:pStyle w:val="ListParagraph"/>
        <w:numPr>
          <w:ilvl w:val="0"/>
          <w:numId w:val="3"/>
        </w:numPr>
      </w:pPr>
      <w:r w:rsidRPr="00A762EB">
        <w:t>asphalt;</w:t>
      </w:r>
    </w:p>
    <w:p w14:paraId="37939638" w14:textId="25D2269B" w:rsidR="00D33593" w:rsidRPr="00A762EB" w:rsidRDefault="00963625">
      <w:pPr>
        <w:pStyle w:val="ListParagraph"/>
        <w:numPr>
          <w:ilvl w:val="0"/>
          <w:numId w:val="3"/>
        </w:numPr>
      </w:pPr>
      <w:r w:rsidRPr="00A762EB">
        <w:t>mixtures of concrete and asphalt;</w:t>
      </w:r>
    </w:p>
    <w:p w14:paraId="33F6BB23" w14:textId="77777777" w:rsidR="00D33593" w:rsidRPr="00A762EB" w:rsidRDefault="00D33593">
      <w:pPr>
        <w:pStyle w:val="ListParagraph"/>
        <w:numPr>
          <w:ilvl w:val="0"/>
          <w:numId w:val="3"/>
        </w:numPr>
      </w:pPr>
      <w:r w:rsidRPr="00A762EB">
        <w:t>PVC</w:t>
      </w:r>
      <w:r w:rsidRPr="00A762EB">
        <w:rPr>
          <w:rStyle w:val="FootnoteReference"/>
        </w:rPr>
        <w:footnoteReference w:id="5"/>
      </w:r>
      <w:r w:rsidRPr="00A762EB">
        <w:t>;</w:t>
      </w:r>
    </w:p>
    <w:p w14:paraId="1B75EA8F" w14:textId="105AA090" w:rsidR="00D33593" w:rsidRPr="00A762EB" w:rsidRDefault="00963625">
      <w:pPr>
        <w:pStyle w:val="ListParagraph"/>
        <w:numPr>
          <w:ilvl w:val="0"/>
          <w:numId w:val="3"/>
        </w:numPr>
      </w:pPr>
      <w:r w:rsidRPr="00A762EB">
        <w:t>i</w:t>
      </w:r>
      <w:r w:rsidR="00D33593" w:rsidRPr="00A762EB">
        <w:t>mpregnated wood.</w:t>
      </w:r>
    </w:p>
    <w:p w14:paraId="74DA9EFB" w14:textId="5C395A80" w:rsidR="00D33593" w:rsidRPr="00A762EB" w:rsidRDefault="00D33593" w:rsidP="00D33593">
      <w:r w:rsidRPr="00A762EB">
        <w:t xml:space="preserve">Additionally, </w:t>
      </w:r>
      <w:r w:rsidR="00963625" w:rsidRPr="00A762EB">
        <w:t xml:space="preserve">any </w:t>
      </w:r>
      <w:r w:rsidRPr="00A762EB">
        <w:t>waste producers are obliged to separate:</w:t>
      </w:r>
    </w:p>
    <w:p w14:paraId="4A5CE5E1" w14:textId="5E51E605" w:rsidR="00963625" w:rsidRPr="00A762EB" w:rsidRDefault="00963625">
      <w:pPr>
        <w:pStyle w:val="ListParagraph"/>
        <w:numPr>
          <w:ilvl w:val="0"/>
          <w:numId w:val="4"/>
        </w:numPr>
      </w:pPr>
      <w:r w:rsidRPr="00A762EB">
        <w:t>glass waste;</w:t>
      </w:r>
    </w:p>
    <w:p w14:paraId="3743FD0F" w14:textId="72B8E587" w:rsidR="00963625" w:rsidRPr="00A762EB" w:rsidRDefault="00963625">
      <w:pPr>
        <w:pStyle w:val="ListParagraph"/>
        <w:numPr>
          <w:ilvl w:val="0"/>
          <w:numId w:val="4"/>
        </w:numPr>
      </w:pPr>
      <w:r w:rsidRPr="00A762EB">
        <w:t>plastic waste;</w:t>
      </w:r>
    </w:p>
    <w:p w14:paraId="46500223" w14:textId="439AE727" w:rsidR="00963625" w:rsidRPr="00A762EB" w:rsidRDefault="00963625">
      <w:pPr>
        <w:pStyle w:val="ListParagraph"/>
        <w:numPr>
          <w:ilvl w:val="0"/>
          <w:numId w:val="4"/>
        </w:numPr>
      </w:pPr>
      <w:r w:rsidRPr="00A762EB">
        <w:t>paper waste</w:t>
      </w:r>
      <w:bookmarkStart w:id="8" w:name="_Ref190958002"/>
      <w:r w:rsidRPr="00A762EB">
        <w:rPr>
          <w:rStyle w:val="FootnoteReference"/>
        </w:rPr>
        <w:footnoteReference w:id="6"/>
      </w:r>
      <w:bookmarkEnd w:id="8"/>
      <w:r w:rsidRPr="00A762EB">
        <w:t>;</w:t>
      </w:r>
    </w:p>
    <w:p w14:paraId="066EE2D1" w14:textId="0B7D6152" w:rsidR="00963625" w:rsidRPr="00A762EB" w:rsidRDefault="00963625">
      <w:pPr>
        <w:pStyle w:val="ListParagraph"/>
        <w:numPr>
          <w:ilvl w:val="0"/>
          <w:numId w:val="4"/>
        </w:numPr>
      </w:pPr>
      <w:r w:rsidRPr="00A762EB">
        <w:t>cardboard waste</w:t>
      </w:r>
      <w:r w:rsidRPr="00A762EB">
        <w:rPr>
          <w:vertAlign w:val="superscript"/>
        </w:rPr>
        <w:fldChar w:fldCharType="begin"/>
      </w:r>
      <w:r w:rsidRPr="00A762EB">
        <w:rPr>
          <w:vertAlign w:val="superscript"/>
        </w:rPr>
        <w:instrText xml:space="preserve"> NOTEREF _Ref190958002 \h  \* MERGEFORMAT </w:instrText>
      </w:r>
      <w:r w:rsidRPr="00A762EB">
        <w:rPr>
          <w:vertAlign w:val="superscript"/>
        </w:rPr>
      </w:r>
      <w:r w:rsidRPr="00A762EB">
        <w:rPr>
          <w:vertAlign w:val="superscript"/>
        </w:rPr>
        <w:fldChar w:fldCharType="separate"/>
      </w:r>
      <w:r w:rsidR="00B37003">
        <w:rPr>
          <w:vertAlign w:val="superscript"/>
        </w:rPr>
        <w:t>6</w:t>
      </w:r>
      <w:r w:rsidRPr="00A762EB">
        <w:rPr>
          <w:vertAlign w:val="superscript"/>
        </w:rPr>
        <w:fldChar w:fldCharType="end"/>
      </w:r>
      <w:r w:rsidRPr="00A762EB">
        <w:t>;</w:t>
      </w:r>
    </w:p>
    <w:p w14:paraId="67002731" w14:textId="4034A9A2" w:rsidR="00963625" w:rsidRPr="00A762EB" w:rsidRDefault="00963625">
      <w:pPr>
        <w:pStyle w:val="ListParagraph"/>
        <w:numPr>
          <w:ilvl w:val="0"/>
          <w:numId w:val="4"/>
        </w:numPr>
      </w:pPr>
      <w:r w:rsidRPr="00A762EB">
        <w:t>food waste;</w:t>
      </w:r>
    </w:p>
    <w:p w14:paraId="0BEC76A5" w14:textId="5C6D5E5E" w:rsidR="00963625" w:rsidRPr="00A762EB" w:rsidRDefault="00963625">
      <w:pPr>
        <w:pStyle w:val="ListParagraph"/>
        <w:numPr>
          <w:ilvl w:val="0"/>
          <w:numId w:val="4"/>
        </w:numPr>
      </w:pPr>
      <w:r w:rsidRPr="00A762EB">
        <w:t>garden waste;</w:t>
      </w:r>
    </w:p>
    <w:p w14:paraId="09904461" w14:textId="66C2D0AF" w:rsidR="00963625" w:rsidRPr="00A762EB" w:rsidRDefault="00963625">
      <w:pPr>
        <w:pStyle w:val="ListParagraph"/>
        <w:numPr>
          <w:ilvl w:val="0"/>
          <w:numId w:val="4"/>
        </w:numPr>
      </w:pPr>
      <w:r w:rsidRPr="00A762EB">
        <w:t>wood waste;</w:t>
      </w:r>
    </w:p>
    <w:p w14:paraId="7E9BE5B2" w14:textId="7846E3EF" w:rsidR="00963625" w:rsidRPr="00A762EB" w:rsidRDefault="00963625">
      <w:pPr>
        <w:pStyle w:val="ListParagraph"/>
        <w:numPr>
          <w:ilvl w:val="0"/>
          <w:numId w:val="4"/>
        </w:numPr>
      </w:pPr>
      <w:r w:rsidRPr="00A762EB">
        <w:t>textile waste;</w:t>
      </w:r>
    </w:p>
    <w:p w14:paraId="3DC7E12A" w14:textId="0CD4E495" w:rsidR="00963625" w:rsidRPr="00A762EB" w:rsidRDefault="00963625">
      <w:pPr>
        <w:pStyle w:val="ListParagraph"/>
        <w:numPr>
          <w:ilvl w:val="0"/>
          <w:numId w:val="4"/>
        </w:numPr>
      </w:pPr>
      <w:r w:rsidRPr="00A762EB">
        <w:t>food and beverage carton waste;</w:t>
      </w:r>
    </w:p>
    <w:p w14:paraId="75C833BF" w14:textId="6AFB4CB1" w:rsidR="00963625" w:rsidRPr="00A762EB" w:rsidRDefault="00963625">
      <w:pPr>
        <w:pStyle w:val="ListParagraph"/>
        <w:numPr>
          <w:ilvl w:val="0"/>
          <w:numId w:val="4"/>
        </w:numPr>
      </w:pPr>
      <w:r w:rsidRPr="00A762EB">
        <w:t>other waste that is suitable for material recovery</w:t>
      </w:r>
      <w:r w:rsidR="00334B91" w:rsidRPr="00A762EB">
        <w:rPr>
          <w:rStyle w:val="FootnoteReference"/>
        </w:rPr>
        <w:footnoteReference w:id="7"/>
      </w:r>
      <w:r w:rsidRPr="00A762EB">
        <w:t>.</w:t>
      </w:r>
    </w:p>
    <w:p w14:paraId="521955C4" w14:textId="6A9F43B7" w:rsidR="00963625" w:rsidRPr="00A762EB" w:rsidRDefault="00963625" w:rsidP="00963625">
      <w:r w:rsidRPr="00A762EB">
        <w:t>The following fractions can be combined:</w:t>
      </w:r>
    </w:p>
    <w:p w14:paraId="1D49956F" w14:textId="3549AF4F" w:rsidR="00963625" w:rsidRPr="00A762EB" w:rsidRDefault="00963625">
      <w:pPr>
        <w:pStyle w:val="ListParagraph"/>
        <w:numPr>
          <w:ilvl w:val="0"/>
          <w:numId w:val="5"/>
        </w:numPr>
      </w:pPr>
      <w:r w:rsidRPr="00A762EB">
        <w:t>paper and cardboard waste;</w:t>
      </w:r>
    </w:p>
    <w:p w14:paraId="2AF68E7B" w14:textId="69137026" w:rsidR="00963625" w:rsidRPr="00A762EB" w:rsidRDefault="00963625">
      <w:pPr>
        <w:pStyle w:val="ListParagraph"/>
        <w:numPr>
          <w:ilvl w:val="0"/>
          <w:numId w:val="5"/>
        </w:numPr>
      </w:pPr>
      <w:r w:rsidRPr="00A762EB">
        <w:t>metal and glass waste;</w:t>
      </w:r>
    </w:p>
    <w:p w14:paraId="4FC4BF47" w14:textId="2175F58E" w:rsidR="00963625" w:rsidRPr="00A762EB" w:rsidRDefault="00963625">
      <w:pPr>
        <w:pStyle w:val="ListParagraph"/>
        <w:numPr>
          <w:ilvl w:val="0"/>
          <w:numId w:val="5"/>
        </w:numPr>
      </w:pPr>
      <w:r w:rsidRPr="00A762EB">
        <w:t>metal and plastic waste;</w:t>
      </w:r>
    </w:p>
    <w:p w14:paraId="49EAE248" w14:textId="2BBF9A1A" w:rsidR="00963625" w:rsidRPr="00A762EB" w:rsidRDefault="00963625">
      <w:pPr>
        <w:pStyle w:val="ListParagraph"/>
        <w:numPr>
          <w:ilvl w:val="0"/>
          <w:numId w:val="5"/>
        </w:numPr>
      </w:pPr>
      <w:r w:rsidRPr="00A762EB">
        <w:t>plastic and food/drink carton waste;</w:t>
      </w:r>
    </w:p>
    <w:p w14:paraId="52F7B5AD" w14:textId="0979B1E2" w:rsidR="00963625" w:rsidRPr="00A762EB" w:rsidRDefault="00963625">
      <w:pPr>
        <w:pStyle w:val="ListParagraph"/>
        <w:numPr>
          <w:ilvl w:val="0"/>
          <w:numId w:val="5"/>
        </w:numPr>
      </w:pPr>
      <w:r w:rsidRPr="00A762EB">
        <w:t>metal, plastic, and food/drink carton waste.</w:t>
      </w:r>
    </w:p>
    <w:p w14:paraId="5EC9DBBF" w14:textId="1E738C9E" w:rsidR="00334B91" w:rsidRPr="00A762EB" w:rsidRDefault="00334B91" w:rsidP="00D33593">
      <w:r w:rsidRPr="00A762EB">
        <w:t xml:space="preserve">There is no specific limit for when C&amp;DW can be said to be </w:t>
      </w:r>
      <w:r w:rsidR="00DC2E35" w:rsidRPr="00A762EB">
        <w:t>sorted appropriately. Still,</w:t>
      </w:r>
      <w:r w:rsidRPr="00A762EB">
        <w:t xml:space="preserve"> the prin</w:t>
      </w:r>
      <w:r w:rsidR="00DC2E35" w:rsidRPr="00A762EB">
        <w:t>ci</w:t>
      </w:r>
      <w:r w:rsidRPr="00A762EB">
        <w:t>ple of proporti</w:t>
      </w:r>
      <w:r w:rsidR="00DC2E35" w:rsidRPr="00A762EB">
        <w:t>on</w:t>
      </w:r>
      <w:r w:rsidRPr="00A762EB">
        <w:t>ality must be included when assessing to what exten</w:t>
      </w:r>
      <w:r w:rsidR="00DC2E35" w:rsidRPr="00A762EB">
        <w:t>t</w:t>
      </w:r>
      <w:r w:rsidRPr="00A762EB">
        <w:t xml:space="preserve"> waste should be sorted (e.g. remains of insulation stuck to rebar on a concrete piece can be considered sorted out</w:t>
      </w:r>
      <w:r w:rsidR="00DC2E35" w:rsidRPr="00A762EB">
        <w:t>;</w:t>
      </w:r>
      <w:r w:rsidRPr="00A762EB">
        <w:t xml:space="preserve"> however, the whole insulation board stuck to </w:t>
      </w:r>
      <w:r w:rsidR="00DC2E35" w:rsidRPr="00A762EB">
        <w:t xml:space="preserve">the </w:t>
      </w:r>
      <w:r w:rsidRPr="00A762EB">
        <w:t>concrete piece will not be)</w:t>
      </w:r>
      <w:r w:rsidRPr="00A762EB">
        <w:rPr>
          <w:rStyle w:val="FootnoteReference"/>
          <w:lang w:val="pl-PL"/>
        </w:rPr>
        <w:footnoteReference w:id="8"/>
      </w:r>
      <w:r w:rsidRPr="00A762EB">
        <w:rPr>
          <w:vertAlign w:val="superscript"/>
        </w:rPr>
        <w:t>,</w:t>
      </w:r>
      <w:r w:rsidRPr="00A762EB">
        <w:rPr>
          <w:vertAlign w:val="superscript"/>
          <w:lang w:val="pl-PL"/>
        </w:rPr>
        <w:fldChar w:fldCharType="begin"/>
      </w:r>
      <w:r w:rsidRPr="00A762EB">
        <w:rPr>
          <w:vertAlign w:val="superscript"/>
        </w:rPr>
        <w:instrText xml:space="preserve"> NOTEREF _Ref190958002 \h </w:instrText>
      </w:r>
      <w:r w:rsidR="00A762EB">
        <w:rPr>
          <w:vertAlign w:val="superscript"/>
          <w:lang w:val="pl-PL"/>
        </w:rPr>
        <w:instrText xml:space="preserve"> \* MERGEFORMAT </w:instrText>
      </w:r>
      <w:r w:rsidRPr="00A762EB">
        <w:rPr>
          <w:vertAlign w:val="superscript"/>
          <w:lang w:val="pl-PL"/>
        </w:rPr>
      </w:r>
      <w:r w:rsidRPr="00A762EB">
        <w:rPr>
          <w:vertAlign w:val="superscript"/>
          <w:lang w:val="pl-PL"/>
        </w:rPr>
        <w:fldChar w:fldCharType="separate"/>
      </w:r>
      <w:r w:rsidR="00B37003">
        <w:rPr>
          <w:vertAlign w:val="superscript"/>
        </w:rPr>
        <w:t>6</w:t>
      </w:r>
      <w:r w:rsidRPr="00A762EB">
        <w:rPr>
          <w:vertAlign w:val="superscript"/>
          <w:lang w:val="pl-PL"/>
        </w:rPr>
        <w:fldChar w:fldCharType="end"/>
      </w:r>
      <w:r w:rsidRPr="00A762EB">
        <w:t>.</w:t>
      </w:r>
    </w:p>
    <w:p w14:paraId="6298478B" w14:textId="79D4FFC6" w:rsidR="00D33593" w:rsidRPr="00A762EB" w:rsidRDefault="00D33593" w:rsidP="00D33593">
      <w:r w:rsidRPr="00A762EB">
        <w:t xml:space="preserve">It is possible that the company does not sort, and the generated waste is sorted at a sorting facility registered as a collection company with a pre-treatment facility in </w:t>
      </w:r>
      <w:hyperlink r:id="rId34" w:history="1">
        <w:r w:rsidRPr="00A762EB">
          <w:rPr>
            <w:rStyle w:val="Hyperlink"/>
          </w:rPr>
          <w:t>the Waste Register</w:t>
        </w:r>
      </w:hyperlink>
      <w:r w:rsidR="00B37003">
        <w:rPr>
          <w:rStyle w:val="FootnoteReference"/>
        </w:rPr>
        <w:footnoteReference w:id="9"/>
      </w:r>
      <w:r w:rsidRPr="00A762EB">
        <w:t xml:space="preserve">. Then, the company </w:t>
      </w:r>
      <w:proofErr w:type="gramStart"/>
      <w:r w:rsidRPr="00A762EB">
        <w:t>has to</w:t>
      </w:r>
      <w:proofErr w:type="gramEnd"/>
      <w:r w:rsidRPr="00A762EB">
        <w:t xml:space="preserve"> document that waste can be sorted subsequently without losing the possibility of its recycling and that it has an agreement with a waste sorting company. Also, mixed waste fractions (</w:t>
      </w:r>
      <w:r w:rsidR="00963625" w:rsidRPr="00A762EB">
        <w:rPr>
          <w:i/>
          <w:iCs/>
        </w:rPr>
        <w:t>mixtures of materials from natural stone, unglazed brick and concrete</w:t>
      </w:r>
      <w:r w:rsidR="00963625" w:rsidRPr="00A762EB">
        <w:t xml:space="preserve"> </w:t>
      </w:r>
      <w:r w:rsidRPr="00A762EB">
        <w:lastRenderedPageBreak/>
        <w:t xml:space="preserve">and </w:t>
      </w:r>
      <w:r w:rsidR="00963625" w:rsidRPr="00A762EB">
        <w:rPr>
          <w:i/>
          <w:iCs/>
        </w:rPr>
        <w:t>mixtures of concrete and asphalt</w:t>
      </w:r>
      <w:r w:rsidRPr="00A762EB">
        <w:rPr>
          <w:i/>
          <w:iCs/>
        </w:rPr>
        <w:t xml:space="preserve"> </w:t>
      </w:r>
      <w:r w:rsidRPr="00A762EB">
        <w:t>of the C&amp;DW fractions) can be unsorted, but the requirements for subsequent sorting and recycling apply to these fractions, too</w:t>
      </w:r>
      <w:r w:rsidRPr="00A762EB">
        <w:rPr>
          <w:rStyle w:val="FootnoteReference"/>
        </w:rPr>
        <w:footnoteReference w:id="10"/>
      </w:r>
      <w:r w:rsidRPr="00A762EB">
        <w:t>.</w:t>
      </w:r>
    </w:p>
    <w:p w14:paraId="5D2324A7" w14:textId="77777777" w:rsidR="00D33593" w:rsidRPr="00A762EB" w:rsidRDefault="00D33593" w:rsidP="00D33593"/>
    <w:p w14:paraId="3A8807B9" w14:textId="2E4FB8B0" w:rsidR="00D33593" w:rsidRPr="00A762EB" w:rsidRDefault="00D33593">
      <w:pPr>
        <w:pStyle w:val="Heading2"/>
        <w:numPr>
          <w:ilvl w:val="1"/>
          <w:numId w:val="8"/>
        </w:numPr>
      </w:pPr>
      <w:bookmarkStart w:id="9" w:name="_Toc191664751"/>
      <w:bookmarkStart w:id="10" w:name="_Ref191666921"/>
      <w:r w:rsidRPr="00A762EB">
        <w:t>Data on C&amp;DW</w:t>
      </w:r>
      <w:bookmarkEnd w:id="9"/>
      <w:bookmarkEnd w:id="10"/>
    </w:p>
    <w:p w14:paraId="403C8886" w14:textId="1A723943" w:rsidR="00963625" w:rsidRPr="00A762EB" w:rsidRDefault="00963625" w:rsidP="00963625">
      <w:r w:rsidRPr="00A762EB">
        <w:t xml:space="preserve">Following the </w:t>
      </w:r>
      <w:hyperlink r:id="rId35" w:history="1">
        <w:r w:rsidRPr="00A762EB">
          <w:rPr>
            <w:rStyle w:val="Hyperlink"/>
          </w:rPr>
          <w:t>Decree on waste</w:t>
        </w:r>
      </w:hyperlink>
      <w:r w:rsidRPr="00A762EB">
        <w:t xml:space="preserve"> before any construction, demolition, renovation</w:t>
      </w:r>
      <w:r w:rsidR="00DC2E35" w:rsidRPr="00A762EB">
        <w:t>/rehabilitation</w:t>
      </w:r>
      <w:r w:rsidRPr="00A762EB">
        <w:t xml:space="preserve"> or maintenance work which results in:</w:t>
      </w:r>
    </w:p>
    <w:p w14:paraId="2A2A92D8" w14:textId="0D261574" w:rsidR="00963625" w:rsidRPr="00A762EB" w:rsidRDefault="00963625">
      <w:pPr>
        <w:pStyle w:val="ListParagraph"/>
        <w:numPr>
          <w:ilvl w:val="0"/>
          <w:numId w:val="6"/>
        </w:numPr>
      </w:pPr>
      <w:r w:rsidRPr="00A762EB">
        <w:t>the generation of more than 1 t of waste and/or</w:t>
      </w:r>
    </w:p>
    <w:p w14:paraId="49EDF060" w14:textId="4176FF68" w:rsidR="00963625" w:rsidRPr="00A762EB" w:rsidRDefault="00963625">
      <w:pPr>
        <w:pStyle w:val="ListParagraph"/>
        <w:numPr>
          <w:ilvl w:val="0"/>
          <w:numId w:val="6"/>
        </w:numPr>
      </w:pPr>
      <w:r w:rsidRPr="00A762EB">
        <w:t>the replacement of double-glazed windows manufactured between 1950 and 1977,</w:t>
      </w:r>
    </w:p>
    <w:p w14:paraId="75C7D936" w14:textId="5CBC9A5B" w:rsidR="00963625" w:rsidRPr="00A762EB" w:rsidRDefault="00963625" w:rsidP="00963625">
      <w:pPr>
        <w:rPr>
          <w:rFonts w:ascii="Questa-Regular" w:hAnsi="Questa-Regular"/>
          <w:color w:val="212529"/>
          <w:sz w:val="23"/>
          <w:szCs w:val="23"/>
          <w:shd w:val="clear" w:color="auto" w:fill="F9F9FB"/>
        </w:rPr>
      </w:pPr>
      <w:r w:rsidRPr="00A762EB">
        <w:t>the project owner (developer</w:t>
      </w:r>
      <w:r w:rsidR="009F6C6F" w:rsidRPr="00A762EB">
        <w:rPr>
          <w:rStyle w:val="FootnoteReference"/>
        </w:rPr>
        <w:footnoteReference w:id="11"/>
      </w:r>
      <w:r w:rsidRPr="00A762EB">
        <w:t>) must notify the municipality council in which the work will be carried out. Moreover, according to the Danish Environmental Protection Agency statement, the notification obligation applies also to all demolition and renovation projects which concern more than 10 m</w:t>
      </w:r>
      <w:r w:rsidRPr="00A762EB">
        <w:rPr>
          <w:vertAlign w:val="superscript"/>
        </w:rPr>
        <w:t>2</w:t>
      </w:r>
      <w:r w:rsidRPr="00A762EB">
        <w:t xml:space="preserve"> of horizontal surface area</w:t>
      </w:r>
      <w:r w:rsidRPr="00A762EB">
        <w:rPr>
          <w:rStyle w:val="FootnoteReference"/>
          <w:rFonts w:ascii="Questa-Regular" w:hAnsi="Questa-Regular"/>
          <w:color w:val="212529"/>
          <w:sz w:val="23"/>
          <w:szCs w:val="23"/>
          <w:shd w:val="clear" w:color="auto" w:fill="F9F9FB"/>
        </w:rPr>
        <w:footnoteReference w:id="12"/>
      </w:r>
      <w:r w:rsidRPr="00A762EB">
        <w:rPr>
          <w:rFonts w:ascii="Questa-Regular" w:hAnsi="Questa-Regular"/>
          <w:color w:val="212529"/>
          <w:sz w:val="23"/>
          <w:szCs w:val="23"/>
          <w:shd w:val="clear" w:color="auto" w:fill="F9F9FB"/>
        </w:rPr>
        <w:t xml:space="preserve">. </w:t>
      </w:r>
      <w:r w:rsidRPr="00A762EB">
        <w:t>The notification about waste can be done in connection with an application for demolition/renovation following building legislation.</w:t>
      </w:r>
      <w:r w:rsidR="00B37003">
        <w:t xml:space="preserve"> The notification is submitted electronically (exceptions can occur but are rare). </w:t>
      </w:r>
    </w:p>
    <w:p w14:paraId="1E3F6035" w14:textId="7846E9A5" w:rsidR="00963625" w:rsidRPr="00A762EB" w:rsidRDefault="00963625" w:rsidP="00963625">
      <w:pPr>
        <w:rPr>
          <w:rFonts w:ascii="Questa-Regular" w:hAnsi="Questa-Regular"/>
          <w:color w:val="212529"/>
          <w:sz w:val="23"/>
          <w:szCs w:val="23"/>
          <w:shd w:val="clear" w:color="auto" w:fill="F9F9FB"/>
        </w:rPr>
      </w:pPr>
      <w:r w:rsidRPr="00A762EB">
        <w:rPr>
          <w:shd w:val="clear" w:color="auto" w:fill="F9F9FB"/>
        </w:rPr>
        <w:t xml:space="preserve">The notification about waste must contain information on </w:t>
      </w:r>
      <w:r w:rsidRPr="00A762EB">
        <w:t xml:space="preserve">the expected quantities and types of waste generated and the expected hazardous substances present (so the screening for hazardous substances must happen before the work). </w:t>
      </w:r>
      <w:r w:rsidR="00F30726" w:rsidRPr="00A762EB">
        <w:t>The project owner must update the notification with new information if any project changes occur</w:t>
      </w:r>
      <w:r w:rsidRPr="00A762EB">
        <w:t>.</w:t>
      </w:r>
    </w:p>
    <w:p w14:paraId="2BF24E79" w14:textId="3F58465A" w:rsidR="00963625" w:rsidRPr="00A762EB" w:rsidRDefault="00963625" w:rsidP="00963625">
      <w:r w:rsidRPr="00A762EB">
        <w:t xml:space="preserve">The work can commence when the municipality council accepts the notification, either by informing the project owner or automatically two weeks after the notification submission. Each notification gets assigned a unique serial number, which aids in tracking the data on waste generated as the first waste </w:t>
      </w:r>
      <w:r w:rsidR="009F6C6F" w:rsidRPr="00A762EB">
        <w:t>receiver</w:t>
      </w:r>
      <w:r w:rsidR="009F6C6F" w:rsidRPr="00A762EB">
        <w:rPr>
          <w:rStyle w:val="FootnoteReference"/>
        </w:rPr>
        <w:footnoteReference w:id="13"/>
      </w:r>
      <w:r w:rsidR="009F6C6F" w:rsidRPr="00A762EB">
        <w:t xml:space="preserve"> </w:t>
      </w:r>
      <w:r w:rsidRPr="00A762EB">
        <w:t>listed in the notification must report its quantities and types (codes) to the municipal council, allocating these to the unique serial number of the notification.</w:t>
      </w:r>
      <w:r w:rsidR="009F6C6F" w:rsidRPr="00A762EB">
        <w:t xml:space="preserve"> </w:t>
      </w:r>
    </w:p>
    <w:p w14:paraId="6C648B83" w14:textId="77777777" w:rsidR="009F6C6F" w:rsidRPr="00A762EB" w:rsidRDefault="009F6C6F" w:rsidP="00963625"/>
    <w:p w14:paraId="70E8D0D8" w14:textId="7BF2AAA7" w:rsidR="009F6C6F" w:rsidRPr="00A762EB" w:rsidRDefault="009F6C6F">
      <w:pPr>
        <w:pStyle w:val="Heading3"/>
        <w:numPr>
          <w:ilvl w:val="2"/>
          <w:numId w:val="8"/>
        </w:numPr>
      </w:pPr>
      <w:bookmarkStart w:id="11" w:name="_Toc191664752"/>
      <w:r w:rsidRPr="00A762EB">
        <w:t>Data reporting</w:t>
      </w:r>
      <w:bookmarkEnd w:id="11"/>
    </w:p>
    <w:p w14:paraId="4FF45548" w14:textId="73E12F55" w:rsidR="009F6C6F" w:rsidRPr="00A762EB" w:rsidRDefault="009F6C6F" w:rsidP="009F6C6F">
      <w:pPr>
        <w:rPr>
          <w:i/>
          <w:iCs/>
        </w:rPr>
      </w:pPr>
      <w:r w:rsidRPr="00A762EB">
        <w:t xml:space="preserve">The waste receivers (e.g., collectors, sorting facility, treatment plant) report the quantities and type of waste, waste source, and waste treatment type in </w:t>
      </w:r>
      <w:hyperlink r:id="rId36" w:history="1">
        <w:proofErr w:type="spellStart"/>
        <w:r w:rsidRPr="00A762EB">
          <w:rPr>
            <w:rStyle w:val="Hyperlink"/>
          </w:rPr>
          <w:t>Affaldsdatasystemet</w:t>
        </w:r>
        <w:proofErr w:type="spellEnd"/>
      </w:hyperlink>
      <w:r w:rsidRPr="00A762EB">
        <w:t xml:space="preserve"> (The waste data system) – ADS. The waste receivers must report to the system annually. Waste producers can also find information about quantities and types of waste they generate in the system as this data is allocated to their ID.</w:t>
      </w:r>
    </w:p>
    <w:p w14:paraId="642DA947" w14:textId="15288EA0" w:rsidR="009F6C6F" w:rsidRPr="00A762EB" w:rsidRDefault="00963625" w:rsidP="009F6C6F">
      <w:pPr>
        <w:rPr>
          <w:i/>
          <w:iCs/>
        </w:rPr>
      </w:pPr>
      <w:r w:rsidRPr="00A762EB">
        <w:t>The information from ADS is used for national statistics, EU reporting, and municipal waste management (planning and supervision)</w:t>
      </w:r>
      <w:r w:rsidR="009F6C6F" w:rsidRPr="00A762EB">
        <w:t>;</w:t>
      </w:r>
      <w:r w:rsidRPr="00A762EB">
        <w:t xml:space="preserve"> thus, ADS is a base for national regulation and public authorities' decisions.</w:t>
      </w:r>
      <w:r w:rsidR="009F6C6F" w:rsidRPr="00A762EB">
        <w:t xml:space="preserve"> </w:t>
      </w:r>
    </w:p>
    <w:p w14:paraId="52A20A9D" w14:textId="111E1135" w:rsidR="009F6C6F" w:rsidRPr="00A762EB" w:rsidRDefault="009F6C6F" w:rsidP="009F6C6F">
      <w:pPr>
        <w:rPr>
          <w:i/>
          <w:iCs/>
        </w:rPr>
      </w:pPr>
      <w:hyperlink r:id="rId37" w:history="1">
        <w:proofErr w:type="spellStart"/>
        <w:r w:rsidRPr="00A762EB">
          <w:rPr>
            <w:rStyle w:val="Hyperlink"/>
          </w:rPr>
          <w:t>Miljøstyrelsen</w:t>
        </w:r>
        <w:proofErr w:type="spellEnd"/>
      </w:hyperlink>
      <w:r w:rsidRPr="00A762EB">
        <w:t xml:space="preserve"> (The Danish Environmental Protection Agency) is responsible for ADS</w:t>
      </w:r>
      <w:r w:rsidRPr="00A762EB">
        <w:rPr>
          <w:rStyle w:val="FootnoteReference"/>
        </w:rPr>
        <w:footnoteReference w:id="14"/>
      </w:r>
      <w:r w:rsidRPr="00A762EB">
        <w:t xml:space="preserve">. More than 1,000 companies report to ADS, and it contains information on waste generated at </w:t>
      </w:r>
      <w:proofErr w:type="spellStart"/>
      <w:r w:rsidRPr="00A762EB">
        <w:t>at</w:t>
      </w:r>
      <w:proofErr w:type="spellEnd"/>
      <w:r w:rsidRPr="00A762EB">
        <w:t xml:space="preserve"> least 200,000 sites. ADS has been refined through many years of practical use. It, in general, is approved by the industry, especially since it is possible to connect the company's internal reporting system to it and then, the report goes automatically to ADS when a waste truck enters the facility. This reduced the workload on waste companies. </w:t>
      </w:r>
    </w:p>
    <w:p w14:paraId="653C6D6F" w14:textId="2E04D7DC" w:rsidR="009F6C6F" w:rsidRPr="00A762EB" w:rsidRDefault="009F6C6F" w:rsidP="009F6C6F">
      <w:r w:rsidRPr="00A762EB">
        <w:t>When reporting to ADS, selecting the overall waste fraction according to the Danish classification (H or E codes</w:t>
      </w:r>
      <w:r w:rsidR="00DC2E35" w:rsidRPr="00A762EB">
        <w:rPr>
          <w:rStyle w:val="FootnoteReference"/>
        </w:rPr>
        <w:footnoteReference w:id="15"/>
      </w:r>
      <w:r w:rsidRPr="00A762EB">
        <w:t>), more detailed EU waste code (EAK in Denmark</w:t>
      </w:r>
      <w:r w:rsidR="00DC2E35" w:rsidRPr="00A762EB">
        <w:rPr>
          <w:rStyle w:val="FootnoteReference"/>
        </w:rPr>
        <w:footnoteReference w:id="16"/>
      </w:r>
      <w:r w:rsidRPr="00A762EB">
        <w:t xml:space="preserve">), and the waste treatment method is necessary. </w:t>
      </w:r>
    </w:p>
    <w:p w14:paraId="133E8AF1" w14:textId="77777777" w:rsidR="00963625" w:rsidRPr="00A762EB" w:rsidRDefault="00963625" w:rsidP="00963625">
      <w:pPr>
        <w:ind w:left="360"/>
      </w:pPr>
    </w:p>
    <w:p w14:paraId="4EAE1DDD" w14:textId="23957A45" w:rsidR="00D33593" w:rsidRPr="00A762EB" w:rsidRDefault="00D33593">
      <w:pPr>
        <w:pStyle w:val="Heading3"/>
        <w:numPr>
          <w:ilvl w:val="2"/>
          <w:numId w:val="8"/>
        </w:numPr>
      </w:pPr>
      <w:bookmarkStart w:id="12" w:name="_Toc191664753"/>
      <w:bookmarkStart w:id="13" w:name="_Ref191666971"/>
      <w:r w:rsidRPr="00A762EB">
        <w:t>Data processing</w:t>
      </w:r>
      <w:bookmarkEnd w:id="12"/>
      <w:bookmarkEnd w:id="13"/>
    </w:p>
    <w:p w14:paraId="3D2ABAA5" w14:textId="56144E7D" w:rsidR="009F6C6F" w:rsidRPr="00A762EB" w:rsidRDefault="006C494A" w:rsidP="009F6C6F">
      <w:r w:rsidRPr="00A762EB">
        <w:t xml:space="preserve">As mentioned before, </w:t>
      </w:r>
      <w:hyperlink r:id="rId38" w:history="1">
        <w:proofErr w:type="spellStart"/>
        <w:r w:rsidRPr="00A762EB">
          <w:rPr>
            <w:rStyle w:val="Hyperlink"/>
          </w:rPr>
          <w:t>Miljøstyrelsen</w:t>
        </w:r>
        <w:proofErr w:type="spellEnd"/>
      </w:hyperlink>
      <w:r w:rsidRPr="00A762EB">
        <w:t xml:space="preserve"> (The Danish Environmental Protection Agency) is responsible for ADS. Therefore, the data quality assurance is carried out by </w:t>
      </w:r>
      <w:proofErr w:type="spellStart"/>
      <w:r w:rsidRPr="00A762EB">
        <w:t>Miljøstyrelsen</w:t>
      </w:r>
      <w:proofErr w:type="spellEnd"/>
      <w:r w:rsidRPr="00A762EB">
        <w:t>. Detected errors, inconsistencies, and deficiencies in reported data are corrected on an ongoing basis in cooperation with the reporting party. The most common issues with data are as follows</w:t>
      </w:r>
      <w:r w:rsidRPr="00A762EB">
        <w:rPr>
          <w:rStyle w:val="FootnoteReference"/>
        </w:rPr>
        <w:footnoteReference w:id="17"/>
      </w:r>
      <w:r w:rsidRPr="00A762EB">
        <w:t>:</w:t>
      </w:r>
    </w:p>
    <w:p w14:paraId="3B1CA0D9" w14:textId="541C7A32" w:rsidR="006C494A" w:rsidRPr="00A762EB" w:rsidRDefault="006C494A">
      <w:pPr>
        <w:pStyle w:val="ListParagraph"/>
        <w:numPr>
          <w:ilvl w:val="0"/>
          <w:numId w:val="7"/>
        </w:numPr>
      </w:pPr>
      <w:r w:rsidRPr="00A762EB">
        <w:t>waste from households is reported as commercial waste;</w:t>
      </w:r>
    </w:p>
    <w:p w14:paraId="54538111" w14:textId="0B620BE3" w:rsidR="006C494A" w:rsidRPr="00A762EB" w:rsidRDefault="006C494A">
      <w:pPr>
        <w:pStyle w:val="ListParagraph"/>
        <w:numPr>
          <w:ilvl w:val="0"/>
          <w:numId w:val="7"/>
        </w:numPr>
      </w:pPr>
      <w:r w:rsidRPr="00A762EB">
        <w:t>an incorrect producer is specified, so the waste is placed in the wrong municipality and/or industry group;</w:t>
      </w:r>
    </w:p>
    <w:p w14:paraId="228B5A05" w14:textId="705919A3" w:rsidR="006C494A" w:rsidRPr="00A762EB" w:rsidRDefault="006C494A">
      <w:pPr>
        <w:pStyle w:val="ListParagraph"/>
        <w:numPr>
          <w:ilvl w:val="0"/>
          <w:numId w:val="7"/>
        </w:numPr>
      </w:pPr>
      <w:r w:rsidRPr="00A762EB">
        <w:t>the municipality's collector does not report to the waste data system;</w:t>
      </w:r>
    </w:p>
    <w:p w14:paraId="57093A6C" w14:textId="264802EB" w:rsidR="006C494A" w:rsidRPr="00A762EB" w:rsidRDefault="006C494A">
      <w:pPr>
        <w:pStyle w:val="ListParagraph"/>
        <w:numPr>
          <w:ilvl w:val="0"/>
          <w:numId w:val="7"/>
        </w:numPr>
      </w:pPr>
      <w:r w:rsidRPr="00A762EB">
        <w:t>missing reports from reception facilities;</w:t>
      </w:r>
    </w:p>
    <w:p w14:paraId="18131B73" w14:textId="51EFA0FD" w:rsidR="006C494A" w:rsidRPr="00A762EB" w:rsidRDefault="006C494A">
      <w:pPr>
        <w:pStyle w:val="ListParagraph"/>
        <w:numPr>
          <w:ilvl w:val="0"/>
          <w:numId w:val="7"/>
        </w:numPr>
      </w:pPr>
      <w:r w:rsidRPr="00A762EB">
        <w:t>incorrect quantities are being reported;</w:t>
      </w:r>
    </w:p>
    <w:p w14:paraId="3010D8EE" w14:textId="26B98CEE" w:rsidR="006C494A" w:rsidRPr="00A762EB" w:rsidRDefault="006C494A">
      <w:pPr>
        <w:pStyle w:val="ListParagraph"/>
        <w:numPr>
          <w:ilvl w:val="0"/>
          <w:numId w:val="7"/>
        </w:numPr>
      </w:pPr>
      <w:r w:rsidRPr="00A762EB">
        <w:t>missing export report from the waste producer;</w:t>
      </w:r>
    </w:p>
    <w:p w14:paraId="115EE740" w14:textId="0292B2BE" w:rsidR="006C494A" w:rsidRPr="00A762EB" w:rsidRDefault="006C494A">
      <w:pPr>
        <w:pStyle w:val="ListParagraph"/>
        <w:numPr>
          <w:ilvl w:val="0"/>
          <w:numId w:val="7"/>
        </w:numPr>
      </w:pPr>
      <w:r w:rsidRPr="00A762EB">
        <w:t>wrong choice of waste fraction code;</w:t>
      </w:r>
    </w:p>
    <w:p w14:paraId="00DA2BFD" w14:textId="1EC8F091" w:rsidR="006C494A" w:rsidRPr="00A762EB" w:rsidRDefault="006C494A">
      <w:pPr>
        <w:pStyle w:val="ListParagraph"/>
        <w:numPr>
          <w:ilvl w:val="0"/>
          <w:numId w:val="7"/>
        </w:numPr>
      </w:pPr>
      <w:r w:rsidRPr="00A762EB">
        <w:t>incorrect combination between the Danish waste codes and the EU waste codes.</w:t>
      </w:r>
    </w:p>
    <w:p w14:paraId="36554F90" w14:textId="612074E7" w:rsidR="006C494A" w:rsidRPr="00A762EB" w:rsidRDefault="006C494A" w:rsidP="009F6C6F">
      <w:r w:rsidRPr="00A762EB">
        <w:t xml:space="preserve">The above challenges are solved by </w:t>
      </w:r>
      <w:proofErr w:type="spellStart"/>
      <w:r w:rsidRPr="00A762EB">
        <w:t>Miljøstyrelsen's</w:t>
      </w:r>
      <w:proofErr w:type="spellEnd"/>
      <w:r w:rsidRPr="00A762EB">
        <w:t xml:space="preserve"> employees </w:t>
      </w:r>
      <w:proofErr w:type="gramStart"/>
      <w:r w:rsidRPr="00A762EB">
        <w:t>on a daily basis</w:t>
      </w:r>
      <w:proofErr w:type="gramEnd"/>
      <w:r w:rsidRPr="00A762EB">
        <w:t xml:space="preserve">. However, </w:t>
      </w:r>
      <w:r w:rsidR="00DC2E35" w:rsidRPr="00A762EB">
        <w:t>some challenges</w:t>
      </w:r>
      <w:r w:rsidRPr="00A762EB">
        <w:t xml:space="preserve"> are </w:t>
      </w:r>
      <w:r w:rsidR="00DC2E35" w:rsidRPr="00A762EB">
        <w:t>more complicated</w:t>
      </w:r>
      <w:r w:rsidRPr="00A762EB">
        <w:t xml:space="preserve"> to solve. </w:t>
      </w:r>
      <w:r w:rsidR="00DC2E35" w:rsidRPr="00A762EB">
        <w:t>For example, reporting commercial waste as household waste is harder to detect (e.g.,</w:t>
      </w:r>
      <w:r w:rsidRPr="00A762EB">
        <w:t xml:space="preserve"> </w:t>
      </w:r>
      <w:r w:rsidR="00DC2E35" w:rsidRPr="00A762EB">
        <w:t>in the case when</w:t>
      </w:r>
      <w:r w:rsidRPr="00A762EB">
        <w:t xml:space="preserve"> a smaller company delivers metal waste to the local scrap dealer, who then reports it collectively as household waste</w:t>
      </w:r>
      <w:r w:rsidR="00DC2E35" w:rsidRPr="00A762EB">
        <w:t>)</w:t>
      </w:r>
      <w:r w:rsidRPr="00A762EB">
        <w:t>.</w:t>
      </w:r>
    </w:p>
    <w:p w14:paraId="45C3B640" w14:textId="5CBD7BAD" w:rsidR="006C494A" w:rsidRPr="00A762EB" w:rsidRDefault="006C494A" w:rsidP="009F6C6F">
      <w:r w:rsidRPr="00A762EB">
        <w:t xml:space="preserve">It is also hard to detect that the waste producer was </w:t>
      </w:r>
      <w:r w:rsidR="00DC2E35" w:rsidRPr="00A762EB">
        <w:t>misreported</w:t>
      </w:r>
      <w:r w:rsidRPr="00A762EB">
        <w:t>. In this case, mostly double-reporting can be identified (by, for instance, cross-checking if two waste producers didn't report two exactl</w:t>
      </w:r>
      <w:r w:rsidR="00DC2E35" w:rsidRPr="00A762EB">
        <w:t>y</w:t>
      </w:r>
      <w:r w:rsidRPr="00A762EB">
        <w:t xml:space="preserve"> the same quantities and types of waste</w:t>
      </w:r>
      <w:r w:rsidR="00B37003">
        <w:t>, looking for</w:t>
      </w:r>
      <w:r w:rsidRPr="00A762EB">
        <w:t xml:space="preserve"> any variations from usual waste reported in a municipality</w:t>
      </w:r>
      <w:r w:rsidR="00B37003">
        <w:t>, or, in some cases</w:t>
      </w:r>
      <w:r w:rsidRPr="00A762EB">
        <w:t xml:space="preserve"> waste producer themselves contact the ADS team and inform that they have been double-reported). </w:t>
      </w:r>
    </w:p>
    <w:p w14:paraId="4B0EFE49" w14:textId="4A70F589" w:rsidR="006C494A" w:rsidRPr="00A762EB" w:rsidRDefault="006C494A" w:rsidP="009F6C6F">
      <w:r w:rsidRPr="00A762EB">
        <w:t xml:space="preserve">The incorrect quantities are verified by comparing them to the ones reported last year. If there is any fluctuation, the ADS team contacts the reporting party to </w:t>
      </w:r>
      <w:r w:rsidR="00DC2E35" w:rsidRPr="00A762EB">
        <w:t>confirm</w:t>
      </w:r>
      <w:r w:rsidRPr="00A762EB">
        <w:t xml:space="preserve"> </w:t>
      </w:r>
      <w:r w:rsidR="00DC2E35" w:rsidRPr="00A762EB">
        <w:t>the accuracy of the data</w:t>
      </w:r>
      <w:r w:rsidRPr="00A762EB">
        <w:t xml:space="preserve">. </w:t>
      </w:r>
    </w:p>
    <w:p w14:paraId="63E75C34" w14:textId="6EC3FEEC" w:rsidR="006C494A" w:rsidRPr="00A762EB" w:rsidRDefault="006C494A" w:rsidP="009F6C6F">
      <w:hyperlink r:id="rId39" w:history="1">
        <w:proofErr w:type="spellStart"/>
        <w:r w:rsidRPr="00A762EB">
          <w:rPr>
            <w:rStyle w:val="Hyperlink"/>
          </w:rPr>
          <w:t>Danmarks</w:t>
        </w:r>
        <w:proofErr w:type="spellEnd"/>
        <w:r w:rsidRPr="00A762EB">
          <w:rPr>
            <w:rStyle w:val="Hyperlink"/>
          </w:rPr>
          <w:t xml:space="preserve"> </w:t>
        </w:r>
        <w:proofErr w:type="spellStart"/>
        <w:r w:rsidRPr="00A762EB">
          <w:rPr>
            <w:rStyle w:val="Hyperlink"/>
          </w:rPr>
          <w:t>Statistik</w:t>
        </w:r>
        <w:proofErr w:type="spellEnd"/>
      </w:hyperlink>
      <w:r w:rsidRPr="00A762EB">
        <w:t xml:space="preserve"> (Statistics Denmark) makes the data available to the public. There is not much data processing done by them as </w:t>
      </w:r>
      <w:proofErr w:type="spellStart"/>
      <w:r w:rsidRPr="00A762EB">
        <w:t>Miljøstyrelsen</w:t>
      </w:r>
      <w:proofErr w:type="spellEnd"/>
      <w:r w:rsidRPr="00A762EB">
        <w:t xml:space="preserve"> validates the data. The main thing Statistics Denmark does is distribute the waste data to the industry groups according to activity codes. In this case, all waste classified as C&amp;DW is categorised as coming from the construction sector</w:t>
      </w:r>
      <w:r w:rsidRPr="00A762EB">
        <w:rPr>
          <w:rStyle w:val="FootnoteReference"/>
        </w:rPr>
        <w:footnoteReference w:id="18"/>
      </w:r>
      <w:r w:rsidRPr="00A762EB">
        <w:t>.</w:t>
      </w:r>
    </w:p>
    <w:p w14:paraId="44C78DC1" w14:textId="088B53E4" w:rsidR="006C494A" w:rsidRPr="00A762EB" w:rsidRDefault="006C494A" w:rsidP="009F6C6F">
      <w:r w:rsidRPr="00A762EB">
        <w:t>Statistics Denmark does not publish the data according to the EU waste codes (EAK in Denmark). The Danish classification is used instead as it is seen as more straightforward and more understandable to users, thereby providing relevant and accessible environmental accounts.</w:t>
      </w:r>
    </w:p>
    <w:p w14:paraId="2E3549E3" w14:textId="77777777" w:rsidR="009F6C6F" w:rsidRPr="00A762EB" w:rsidRDefault="009F6C6F" w:rsidP="009F6C6F">
      <w:pPr>
        <w:pStyle w:val="ListParagraph"/>
        <w:ind w:left="1080"/>
      </w:pPr>
    </w:p>
    <w:p w14:paraId="0836ED3F" w14:textId="295661FD" w:rsidR="00D33593" w:rsidRPr="00A762EB" w:rsidRDefault="00D33593">
      <w:pPr>
        <w:pStyle w:val="Heading3"/>
        <w:numPr>
          <w:ilvl w:val="2"/>
          <w:numId w:val="8"/>
        </w:numPr>
      </w:pPr>
      <w:bookmarkStart w:id="14" w:name="_Toc191664754"/>
      <w:bookmarkStart w:id="15" w:name="_Ref191667056"/>
      <w:r w:rsidRPr="00A762EB">
        <w:t xml:space="preserve">Data on </w:t>
      </w:r>
      <w:proofErr w:type="spellStart"/>
      <w:r w:rsidRPr="00A762EB">
        <w:t>kg</w:t>
      </w:r>
      <w:r w:rsidRPr="00A762EB">
        <w:rPr>
          <w:vertAlign w:val="subscript"/>
        </w:rPr>
        <w:t>waste</w:t>
      </w:r>
      <w:proofErr w:type="spellEnd"/>
      <w:r w:rsidRPr="00A762EB">
        <w:t>/m</w:t>
      </w:r>
      <w:r w:rsidRPr="00A762EB">
        <w:rPr>
          <w:vertAlign w:val="superscript"/>
        </w:rPr>
        <w:t>2</w:t>
      </w:r>
      <w:bookmarkEnd w:id="14"/>
      <w:bookmarkEnd w:id="15"/>
    </w:p>
    <w:p w14:paraId="3A3C88DF" w14:textId="7D95F5E1" w:rsidR="00D33593" w:rsidRPr="00A762EB" w:rsidRDefault="006C494A" w:rsidP="006C494A">
      <w:r w:rsidRPr="00A762EB">
        <w:t xml:space="preserve">To the best of the author's knowledge, </w:t>
      </w:r>
      <w:r w:rsidR="00B37003">
        <w:t>data on C&amp;DW amounts per square meter</w:t>
      </w:r>
      <w:r w:rsidRPr="00A762EB">
        <w:t xml:space="preserve"> is currently </w:t>
      </w:r>
      <w:r w:rsidR="00F30726" w:rsidRPr="00A762EB">
        <w:t>un</w:t>
      </w:r>
      <w:r w:rsidRPr="00A762EB">
        <w:t xml:space="preserve">available; however, it would be technically possible to gather such </w:t>
      </w:r>
      <w:proofErr w:type="gramStart"/>
      <w:r w:rsidRPr="00A762EB">
        <w:t>data by data</w:t>
      </w:r>
      <w:proofErr w:type="gramEnd"/>
      <w:r w:rsidRPr="00A762EB">
        <w:t xml:space="preserve"> mining, but it is not considered now.</w:t>
      </w:r>
    </w:p>
    <w:p w14:paraId="5E28D8EE" w14:textId="77777777" w:rsidR="00F30726" w:rsidRPr="00A762EB" w:rsidRDefault="00F30726" w:rsidP="006C494A"/>
    <w:p w14:paraId="6EFC0F12" w14:textId="56DB158E" w:rsidR="00F30726" w:rsidRPr="00A762EB" w:rsidRDefault="00F30726">
      <w:pPr>
        <w:spacing w:after="160" w:line="259" w:lineRule="auto"/>
        <w:jc w:val="left"/>
      </w:pPr>
      <w:r w:rsidRPr="00A762EB">
        <w:br w:type="page"/>
      </w:r>
    </w:p>
    <w:p w14:paraId="5E9E2211" w14:textId="36B25F2D" w:rsidR="00F14DDE" w:rsidRPr="00A762EB" w:rsidRDefault="00F14DDE">
      <w:pPr>
        <w:pStyle w:val="Heading1"/>
        <w:numPr>
          <w:ilvl w:val="0"/>
          <w:numId w:val="8"/>
        </w:numPr>
      </w:pPr>
      <w:bookmarkStart w:id="16" w:name="_Toc191664755"/>
      <w:r w:rsidRPr="00A762EB">
        <w:lastRenderedPageBreak/>
        <w:t>FINLAND</w:t>
      </w:r>
      <w:bookmarkEnd w:id="16"/>
    </w:p>
    <w:p w14:paraId="38ABED46" w14:textId="7A177B89" w:rsidR="00195F42" w:rsidRPr="00A762EB" w:rsidRDefault="00195F42" w:rsidP="00195F42">
      <w:pPr>
        <w:pStyle w:val="Heading2"/>
        <w:numPr>
          <w:ilvl w:val="1"/>
          <w:numId w:val="8"/>
        </w:numPr>
        <w:rPr>
          <w:shd w:val="clear" w:color="auto" w:fill="FFFFFF"/>
        </w:rPr>
      </w:pPr>
      <w:bookmarkStart w:id="17" w:name="_Toc191664756"/>
      <w:r w:rsidRPr="00A762EB">
        <w:rPr>
          <w:shd w:val="clear" w:color="auto" w:fill="FFFFFF"/>
        </w:rPr>
        <w:t>Primary legislation related to C&amp;DW</w:t>
      </w:r>
      <w:bookmarkEnd w:id="17"/>
    </w:p>
    <w:p w14:paraId="1DB6871F" w14:textId="00B79E0F" w:rsidR="00195F42" w:rsidRPr="00A762EB" w:rsidRDefault="00195F42" w:rsidP="00195F42">
      <w:r w:rsidRPr="00A762EB">
        <w:t xml:space="preserve">The primary legislation in </w:t>
      </w:r>
      <w:r w:rsidR="0087238D" w:rsidRPr="00A762EB">
        <w:t>Finland</w:t>
      </w:r>
      <w:r w:rsidRPr="00A762EB">
        <w:t xml:space="preserve"> which is related to construction and demolition waste (C&amp;DW) is as follows:</w:t>
      </w:r>
    </w:p>
    <w:p w14:paraId="7E6A79EA" w14:textId="559A2447" w:rsidR="00195F42" w:rsidRPr="00A762EB" w:rsidRDefault="00195F42" w:rsidP="00195F42">
      <w:pPr>
        <w:pStyle w:val="ListParagraph"/>
        <w:numPr>
          <w:ilvl w:val="0"/>
          <w:numId w:val="15"/>
        </w:numPr>
      </w:pPr>
      <w:hyperlink r:id="rId40" w:anchor="L1P5" w:history="1">
        <w:proofErr w:type="spellStart"/>
        <w:r w:rsidRPr="00A762EB">
          <w:rPr>
            <w:rStyle w:val="Hyperlink"/>
          </w:rPr>
          <w:t>Jätelaki</w:t>
        </w:r>
        <w:proofErr w:type="spellEnd"/>
      </w:hyperlink>
      <w:r w:rsidRPr="00A762EB">
        <w:t xml:space="preserve"> (Waste Act);</w:t>
      </w:r>
    </w:p>
    <w:p w14:paraId="0AA9991D" w14:textId="4D404C3F" w:rsidR="0087238D" w:rsidRPr="00A762EB" w:rsidRDefault="0087238D" w:rsidP="00195F42">
      <w:pPr>
        <w:pStyle w:val="ListParagraph"/>
        <w:numPr>
          <w:ilvl w:val="0"/>
          <w:numId w:val="15"/>
        </w:numPr>
      </w:pPr>
      <w:hyperlink r:id="rId41" w:anchor="L4P26" w:history="1">
        <w:proofErr w:type="spellStart"/>
        <w:r w:rsidRPr="00A762EB">
          <w:rPr>
            <w:rStyle w:val="Hyperlink"/>
          </w:rPr>
          <w:t>Valtioneuvoston</w:t>
        </w:r>
        <w:proofErr w:type="spellEnd"/>
        <w:r w:rsidRPr="00A762EB">
          <w:rPr>
            <w:rStyle w:val="Hyperlink"/>
          </w:rPr>
          <w:t xml:space="preserve"> </w:t>
        </w:r>
        <w:proofErr w:type="spellStart"/>
        <w:r w:rsidRPr="00A762EB">
          <w:rPr>
            <w:rStyle w:val="Hyperlink"/>
          </w:rPr>
          <w:t>asetus</w:t>
        </w:r>
        <w:proofErr w:type="spellEnd"/>
        <w:r w:rsidRPr="00A762EB">
          <w:rPr>
            <w:rStyle w:val="Hyperlink"/>
          </w:rPr>
          <w:t xml:space="preserve"> </w:t>
        </w:r>
        <w:proofErr w:type="spellStart"/>
        <w:r w:rsidRPr="00A762EB">
          <w:rPr>
            <w:rStyle w:val="Hyperlink"/>
          </w:rPr>
          <w:t>jätteistä</w:t>
        </w:r>
        <w:proofErr w:type="spellEnd"/>
      </w:hyperlink>
      <w:r w:rsidRPr="00A762EB">
        <w:t xml:space="preserve"> (Government Decree on Waste)</w:t>
      </w:r>
      <w:r w:rsidR="0078511F" w:rsidRPr="00A762EB">
        <w:t>;</w:t>
      </w:r>
    </w:p>
    <w:p w14:paraId="6C6389E0" w14:textId="18225939" w:rsidR="0078511F" w:rsidRPr="00A762EB" w:rsidRDefault="0078511F" w:rsidP="00195F42">
      <w:pPr>
        <w:pStyle w:val="ListParagraph"/>
        <w:numPr>
          <w:ilvl w:val="0"/>
          <w:numId w:val="15"/>
        </w:numPr>
      </w:pPr>
      <w:hyperlink r:id="rId42" w:history="1">
        <w:proofErr w:type="spellStart"/>
        <w:r w:rsidRPr="00A762EB">
          <w:rPr>
            <w:rStyle w:val="Hyperlink"/>
          </w:rPr>
          <w:t>Valtakunnallinen</w:t>
        </w:r>
        <w:proofErr w:type="spellEnd"/>
        <w:r w:rsidRPr="00A762EB">
          <w:rPr>
            <w:rStyle w:val="Hyperlink"/>
          </w:rPr>
          <w:t xml:space="preserve"> </w:t>
        </w:r>
        <w:proofErr w:type="spellStart"/>
        <w:r w:rsidRPr="00A762EB">
          <w:rPr>
            <w:rStyle w:val="Hyperlink"/>
          </w:rPr>
          <w:t>jätesuunnitelma</w:t>
        </w:r>
        <w:proofErr w:type="spellEnd"/>
        <w:r w:rsidRPr="00A762EB">
          <w:rPr>
            <w:rStyle w:val="Hyperlink"/>
          </w:rPr>
          <w:t xml:space="preserve"> </w:t>
        </w:r>
        <w:proofErr w:type="spellStart"/>
        <w:r w:rsidRPr="00A762EB">
          <w:rPr>
            <w:rStyle w:val="Hyperlink"/>
          </w:rPr>
          <w:t>vuoteen</w:t>
        </w:r>
        <w:proofErr w:type="spellEnd"/>
        <w:r w:rsidRPr="00A762EB">
          <w:rPr>
            <w:rStyle w:val="Hyperlink"/>
          </w:rPr>
          <w:t xml:space="preserve"> 2027</w:t>
        </w:r>
      </w:hyperlink>
      <w:r w:rsidRPr="00A762EB">
        <w:t xml:space="preserve"> (</w:t>
      </w:r>
      <w:proofErr w:type="gramStart"/>
      <w:r w:rsidRPr="00A762EB">
        <w:t>National  waste</w:t>
      </w:r>
      <w:proofErr w:type="gramEnd"/>
      <w:r w:rsidRPr="00A762EB">
        <w:t xml:space="preserve">  </w:t>
      </w:r>
      <w:proofErr w:type="gramStart"/>
      <w:r w:rsidRPr="00A762EB">
        <w:t>plan  until</w:t>
      </w:r>
      <w:proofErr w:type="gramEnd"/>
      <w:r w:rsidRPr="00A762EB">
        <w:t xml:space="preserve">  2027);</w:t>
      </w:r>
    </w:p>
    <w:p w14:paraId="4998E8AB" w14:textId="510228D8" w:rsidR="0078511F" w:rsidRPr="00A762EB" w:rsidRDefault="0078511F" w:rsidP="00195F42">
      <w:pPr>
        <w:pStyle w:val="ListParagraph"/>
        <w:numPr>
          <w:ilvl w:val="0"/>
          <w:numId w:val="15"/>
        </w:numPr>
      </w:pPr>
      <w:hyperlink r:id="rId43" w:history="1">
        <w:proofErr w:type="spellStart"/>
        <w:r w:rsidRPr="00A762EB">
          <w:rPr>
            <w:rStyle w:val="Hyperlink"/>
          </w:rPr>
          <w:t>Rakentamislaki</w:t>
        </w:r>
        <w:proofErr w:type="spellEnd"/>
      </w:hyperlink>
      <w:r w:rsidRPr="00A762EB">
        <w:t xml:space="preserve"> (Construction Act);</w:t>
      </w:r>
    </w:p>
    <w:p w14:paraId="223B160A" w14:textId="3EC9BD6F" w:rsidR="0078511F" w:rsidRPr="00A762EB" w:rsidRDefault="0078511F" w:rsidP="00195F42">
      <w:pPr>
        <w:pStyle w:val="ListParagraph"/>
        <w:numPr>
          <w:ilvl w:val="0"/>
          <w:numId w:val="15"/>
        </w:numPr>
      </w:pPr>
      <w:hyperlink r:id="rId44" w:history="1">
        <w:proofErr w:type="spellStart"/>
        <w:r w:rsidRPr="00A762EB">
          <w:rPr>
            <w:rStyle w:val="Hyperlink"/>
          </w:rPr>
          <w:t>Siirtoasiakirjan</w:t>
        </w:r>
        <w:proofErr w:type="spellEnd"/>
        <w:r w:rsidRPr="00A762EB">
          <w:rPr>
            <w:rStyle w:val="Hyperlink"/>
          </w:rPr>
          <w:t xml:space="preserve"> </w:t>
        </w:r>
        <w:proofErr w:type="spellStart"/>
        <w:r w:rsidRPr="00A762EB">
          <w:rPr>
            <w:rStyle w:val="Hyperlink"/>
          </w:rPr>
          <w:t>käyttö</w:t>
        </w:r>
        <w:proofErr w:type="spellEnd"/>
        <w:r w:rsidRPr="00A762EB">
          <w:rPr>
            <w:rStyle w:val="Hyperlink"/>
          </w:rPr>
          <w:t xml:space="preserve"> </w:t>
        </w:r>
        <w:proofErr w:type="spellStart"/>
        <w:r w:rsidRPr="00A762EB">
          <w:rPr>
            <w:rStyle w:val="Hyperlink"/>
          </w:rPr>
          <w:t>tiettyjen</w:t>
        </w:r>
        <w:proofErr w:type="spellEnd"/>
        <w:r w:rsidRPr="00A762EB">
          <w:rPr>
            <w:rStyle w:val="Hyperlink"/>
          </w:rPr>
          <w:t xml:space="preserve"> </w:t>
        </w:r>
        <w:proofErr w:type="spellStart"/>
        <w:r w:rsidRPr="00A762EB">
          <w:rPr>
            <w:rStyle w:val="Hyperlink"/>
          </w:rPr>
          <w:t>jätteiden</w:t>
        </w:r>
        <w:proofErr w:type="spellEnd"/>
        <w:r w:rsidRPr="00A762EB">
          <w:rPr>
            <w:rStyle w:val="Hyperlink"/>
          </w:rPr>
          <w:t xml:space="preserve"> </w:t>
        </w:r>
        <w:proofErr w:type="spellStart"/>
        <w:r w:rsidRPr="00A762EB">
          <w:rPr>
            <w:rStyle w:val="Hyperlink"/>
          </w:rPr>
          <w:t>kuljetuksessa</w:t>
        </w:r>
        <w:proofErr w:type="spellEnd"/>
      </w:hyperlink>
      <w:r w:rsidRPr="00A762EB">
        <w:t xml:space="preserve"> (Use of a transfer document for the transport of certain waste types)</w:t>
      </w:r>
      <w:r w:rsidR="000C3540" w:rsidRPr="00A762EB">
        <w:t>;</w:t>
      </w:r>
    </w:p>
    <w:p w14:paraId="0D4D2777" w14:textId="16FCB877" w:rsidR="000C3540" w:rsidRPr="00A762EB" w:rsidRDefault="000C3540" w:rsidP="00195F42">
      <w:pPr>
        <w:pStyle w:val="ListParagraph"/>
        <w:numPr>
          <w:ilvl w:val="0"/>
          <w:numId w:val="15"/>
        </w:numPr>
      </w:pPr>
      <w:hyperlink r:id="rId45" w:history="1">
        <w:proofErr w:type="spellStart"/>
        <w:r w:rsidRPr="00A762EB">
          <w:rPr>
            <w:rStyle w:val="Hyperlink"/>
          </w:rPr>
          <w:t>Jäteluettelo</w:t>
        </w:r>
        <w:proofErr w:type="spellEnd"/>
        <w:r w:rsidRPr="00A762EB">
          <w:rPr>
            <w:rStyle w:val="Hyperlink"/>
          </w:rPr>
          <w:t xml:space="preserve">: </w:t>
        </w:r>
        <w:proofErr w:type="spellStart"/>
        <w:r w:rsidRPr="00A762EB">
          <w:rPr>
            <w:rStyle w:val="Hyperlink"/>
          </w:rPr>
          <w:t>yleisimmät</w:t>
        </w:r>
        <w:proofErr w:type="spellEnd"/>
        <w:r w:rsidRPr="00A762EB">
          <w:rPr>
            <w:rStyle w:val="Hyperlink"/>
          </w:rPr>
          <w:t xml:space="preserve"> </w:t>
        </w:r>
        <w:proofErr w:type="spellStart"/>
        <w:r w:rsidRPr="00A762EB">
          <w:rPr>
            <w:rStyle w:val="Hyperlink"/>
          </w:rPr>
          <w:t>jätteet</w:t>
        </w:r>
        <w:proofErr w:type="spellEnd"/>
        <w:r w:rsidRPr="00A762EB">
          <w:rPr>
            <w:rStyle w:val="Hyperlink"/>
          </w:rPr>
          <w:t xml:space="preserve"> </w:t>
        </w:r>
        <w:proofErr w:type="spellStart"/>
        <w:r w:rsidRPr="00A762EB">
          <w:rPr>
            <w:rStyle w:val="Hyperlink"/>
          </w:rPr>
          <w:t>sekä</w:t>
        </w:r>
        <w:proofErr w:type="spellEnd"/>
        <w:r w:rsidRPr="00A762EB">
          <w:rPr>
            <w:rStyle w:val="Hyperlink"/>
          </w:rPr>
          <w:t xml:space="preserve"> </w:t>
        </w:r>
        <w:proofErr w:type="spellStart"/>
        <w:r w:rsidRPr="00A762EB">
          <w:rPr>
            <w:rStyle w:val="Hyperlink"/>
          </w:rPr>
          <w:t>vaaralliset</w:t>
        </w:r>
        <w:proofErr w:type="spellEnd"/>
        <w:r w:rsidRPr="00A762EB">
          <w:rPr>
            <w:rStyle w:val="Hyperlink"/>
          </w:rPr>
          <w:t xml:space="preserve"> </w:t>
        </w:r>
        <w:proofErr w:type="spellStart"/>
        <w:r w:rsidRPr="00A762EB">
          <w:rPr>
            <w:rStyle w:val="Hyperlink"/>
          </w:rPr>
          <w:t>jätteet</w:t>
        </w:r>
        <w:proofErr w:type="spellEnd"/>
      </w:hyperlink>
      <w:r w:rsidRPr="00A762EB">
        <w:t xml:space="preserve"> (Waste list).</w:t>
      </w:r>
    </w:p>
    <w:p w14:paraId="78BA4A04" w14:textId="77777777" w:rsidR="00195F42" w:rsidRPr="00A762EB" w:rsidRDefault="00195F42" w:rsidP="00195F42"/>
    <w:p w14:paraId="66780DE9" w14:textId="7897A726" w:rsidR="00195F42" w:rsidRPr="00A762EB" w:rsidRDefault="00195F42" w:rsidP="00195F42">
      <w:pPr>
        <w:pStyle w:val="Heading2"/>
        <w:numPr>
          <w:ilvl w:val="1"/>
          <w:numId w:val="8"/>
        </w:numPr>
      </w:pPr>
      <w:bookmarkStart w:id="18" w:name="_Ref191658245"/>
      <w:bookmarkStart w:id="19" w:name="_Toc191664757"/>
      <w:r w:rsidRPr="00A762EB">
        <w:t>Definition of C&amp;DW</w:t>
      </w:r>
      <w:bookmarkEnd w:id="18"/>
      <w:bookmarkEnd w:id="19"/>
    </w:p>
    <w:p w14:paraId="6DBE83E8" w14:textId="197D96AF" w:rsidR="00195F42" w:rsidRPr="00A762EB" w:rsidRDefault="00195F42" w:rsidP="00195F42">
      <w:pPr>
        <w:rPr>
          <w:color w:val="000000" w:themeColor="text1"/>
        </w:rPr>
      </w:pPr>
      <w:r w:rsidRPr="00A762EB">
        <w:rPr>
          <w:color w:val="000000" w:themeColor="text1"/>
        </w:rPr>
        <w:t>Following the</w:t>
      </w:r>
      <w:r w:rsidR="00B37003">
        <w:rPr>
          <w:color w:val="000000" w:themeColor="text1"/>
        </w:rPr>
        <w:t xml:space="preserve"> Finnish</w:t>
      </w:r>
      <w:r w:rsidRPr="00A762EB">
        <w:rPr>
          <w:color w:val="000000" w:themeColor="text1"/>
        </w:rPr>
        <w:t xml:space="preserve"> </w:t>
      </w:r>
      <w:hyperlink r:id="rId46" w:anchor="L1P5" w:history="1">
        <w:r w:rsidRPr="00A762EB">
          <w:rPr>
            <w:rStyle w:val="Hyperlink"/>
            <w:color w:val="000000" w:themeColor="text1"/>
          </w:rPr>
          <w:t>Waste Act</w:t>
        </w:r>
      </w:hyperlink>
      <w:r w:rsidRPr="00A762EB">
        <w:rPr>
          <w:color w:val="000000" w:themeColor="text1"/>
        </w:rPr>
        <w:t xml:space="preserve">, </w:t>
      </w:r>
      <w:r w:rsidRPr="00B37003">
        <w:rPr>
          <w:i/>
          <w:iCs/>
          <w:color w:val="000000" w:themeColor="text1"/>
        </w:rPr>
        <w:t>construction and demolition waste</w:t>
      </w:r>
      <w:r w:rsidRPr="00A762EB">
        <w:rPr>
          <w:color w:val="000000" w:themeColor="text1"/>
        </w:rPr>
        <w:t xml:space="preserve"> is waste generated </w:t>
      </w:r>
      <w:r w:rsidRPr="00A762EB">
        <w:rPr>
          <w:rFonts w:cs="Arial"/>
          <w:color w:val="000000" w:themeColor="text1"/>
          <w:sz w:val="23"/>
          <w:szCs w:val="23"/>
          <w:shd w:val="clear" w:color="auto" w:fill="FFFFFF"/>
        </w:rPr>
        <w:t>during the construction, renovation and demolition of a building or other fixed structure, civil engineering and other construction and demolition activities.</w:t>
      </w:r>
    </w:p>
    <w:p w14:paraId="20BAF759" w14:textId="77777777" w:rsidR="00195F42" w:rsidRPr="00A762EB" w:rsidRDefault="00195F42" w:rsidP="00195F42"/>
    <w:p w14:paraId="745096AD" w14:textId="16B7A257" w:rsidR="00195F42" w:rsidRPr="00A762EB" w:rsidRDefault="00195F42" w:rsidP="00195F42">
      <w:pPr>
        <w:pStyle w:val="Heading3"/>
        <w:numPr>
          <w:ilvl w:val="2"/>
          <w:numId w:val="8"/>
        </w:numPr>
      </w:pPr>
      <w:bookmarkStart w:id="20" w:name="_Ref191472580"/>
      <w:bookmarkStart w:id="21" w:name="_Toc191664758"/>
      <w:r w:rsidRPr="00A762EB">
        <w:t>C&amp;DW fractions</w:t>
      </w:r>
      <w:bookmarkEnd w:id="20"/>
      <w:bookmarkEnd w:id="21"/>
    </w:p>
    <w:p w14:paraId="243BF02E" w14:textId="5BFB5719" w:rsidR="00195F42" w:rsidRPr="00A762EB" w:rsidRDefault="0087238D" w:rsidP="00195F42">
      <w:r w:rsidRPr="00A762EB">
        <w:t xml:space="preserve">Following </w:t>
      </w:r>
      <w:hyperlink r:id="rId47" w:anchor="L4P26" w:history="1">
        <w:r w:rsidRPr="00A762EB">
          <w:rPr>
            <w:rStyle w:val="Hyperlink"/>
          </w:rPr>
          <w:t>the Government Decree on Waste</w:t>
        </w:r>
      </w:hyperlink>
      <w:r w:rsidRPr="00A762EB">
        <w:t>, the waste producer is obliged to sort C&amp;DW into at least the following fractions:</w:t>
      </w:r>
    </w:p>
    <w:p w14:paraId="614A217C" w14:textId="5B38F1DF" w:rsidR="0087238D" w:rsidRPr="00A762EB" w:rsidRDefault="0087238D" w:rsidP="0087238D">
      <w:pPr>
        <w:pStyle w:val="ListParagraph"/>
        <w:numPr>
          <w:ilvl w:val="0"/>
          <w:numId w:val="23"/>
        </w:numPr>
      </w:pPr>
      <w:r w:rsidRPr="00A762EB">
        <w:t>concrete, brick, mineral tiles and ceramics, sorted by waste type if possible;</w:t>
      </w:r>
    </w:p>
    <w:p w14:paraId="73F379D2" w14:textId="0BFC30D1" w:rsidR="0087238D" w:rsidRPr="00A762EB" w:rsidRDefault="0087238D" w:rsidP="0087238D">
      <w:pPr>
        <w:pStyle w:val="ListParagraph"/>
        <w:numPr>
          <w:ilvl w:val="0"/>
          <w:numId w:val="23"/>
        </w:numPr>
      </w:pPr>
      <w:r w:rsidRPr="00A762EB">
        <w:t>asphalt;</w:t>
      </w:r>
    </w:p>
    <w:p w14:paraId="5E955D15" w14:textId="5BE0A2A3" w:rsidR="0087238D" w:rsidRPr="00A762EB" w:rsidRDefault="0087238D" w:rsidP="0087238D">
      <w:pPr>
        <w:pStyle w:val="ListParagraph"/>
        <w:numPr>
          <w:ilvl w:val="0"/>
          <w:numId w:val="23"/>
        </w:numPr>
      </w:pPr>
      <w:r w:rsidRPr="00A762EB">
        <w:t>bitumen and roofing felt;</w:t>
      </w:r>
    </w:p>
    <w:p w14:paraId="2320C8C5" w14:textId="1EA3CA28" w:rsidR="0087238D" w:rsidRPr="00A762EB" w:rsidRDefault="0087238D" w:rsidP="0087238D">
      <w:pPr>
        <w:pStyle w:val="ListParagraph"/>
        <w:numPr>
          <w:ilvl w:val="0"/>
          <w:numId w:val="23"/>
        </w:numPr>
      </w:pPr>
      <w:r w:rsidRPr="00A762EB">
        <w:t>plaster;</w:t>
      </w:r>
    </w:p>
    <w:p w14:paraId="3BC2F4C0" w14:textId="035CE2E9" w:rsidR="0087238D" w:rsidRPr="00A762EB" w:rsidRDefault="0087238D" w:rsidP="0087238D">
      <w:pPr>
        <w:pStyle w:val="ListParagraph"/>
        <w:numPr>
          <w:ilvl w:val="0"/>
          <w:numId w:val="23"/>
        </w:numPr>
      </w:pPr>
      <w:r w:rsidRPr="00A762EB">
        <w:t>untreated wood;</w:t>
      </w:r>
    </w:p>
    <w:p w14:paraId="413432A8" w14:textId="30CE100E" w:rsidR="0087238D" w:rsidRPr="00A762EB" w:rsidRDefault="0087238D" w:rsidP="0087238D">
      <w:pPr>
        <w:pStyle w:val="ListParagraph"/>
        <w:numPr>
          <w:ilvl w:val="0"/>
          <w:numId w:val="23"/>
        </w:numPr>
      </w:pPr>
      <w:r w:rsidRPr="00A762EB">
        <w:t>metal;</w:t>
      </w:r>
    </w:p>
    <w:p w14:paraId="0A8826C2" w14:textId="226CEFEC" w:rsidR="0087238D" w:rsidRPr="00A762EB" w:rsidRDefault="0087238D" w:rsidP="0087238D">
      <w:pPr>
        <w:pStyle w:val="ListParagraph"/>
        <w:numPr>
          <w:ilvl w:val="0"/>
          <w:numId w:val="23"/>
        </w:numPr>
      </w:pPr>
      <w:r w:rsidRPr="00A762EB">
        <w:t>glass;</w:t>
      </w:r>
    </w:p>
    <w:p w14:paraId="24439E25" w14:textId="026E17FC" w:rsidR="0087238D" w:rsidRPr="00A762EB" w:rsidRDefault="0087238D" w:rsidP="0087238D">
      <w:pPr>
        <w:pStyle w:val="ListParagraph"/>
        <w:numPr>
          <w:ilvl w:val="0"/>
          <w:numId w:val="23"/>
        </w:numPr>
      </w:pPr>
      <w:r w:rsidRPr="00A762EB">
        <w:t>plastic;</w:t>
      </w:r>
    </w:p>
    <w:p w14:paraId="5116B7B9" w14:textId="30317955" w:rsidR="0087238D" w:rsidRPr="00A762EB" w:rsidRDefault="0087238D" w:rsidP="0087238D">
      <w:pPr>
        <w:pStyle w:val="ListParagraph"/>
        <w:numPr>
          <w:ilvl w:val="0"/>
          <w:numId w:val="23"/>
        </w:numPr>
      </w:pPr>
      <w:r w:rsidRPr="00A762EB">
        <w:t>paper and cardboard;</w:t>
      </w:r>
    </w:p>
    <w:p w14:paraId="6F931C94" w14:textId="4933B2D3" w:rsidR="0087238D" w:rsidRPr="00A762EB" w:rsidRDefault="0087238D" w:rsidP="0087238D">
      <w:pPr>
        <w:pStyle w:val="ListParagraph"/>
        <w:numPr>
          <w:ilvl w:val="0"/>
          <w:numId w:val="23"/>
        </w:numPr>
      </w:pPr>
      <w:r w:rsidRPr="00A762EB">
        <w:t>mineral wool insulation;</w:t>
      </w:r>
    </w:p>
    <w:p w14:paraId="3090B2C2" w14:textId="693437F1" w:rsidR="0087238D" w:rsidRPr="00A762EB" w:rsidRDefault="0087238D" w:rsidP="0087238D">
      <w:pPr>
        <w:pStyle w:val="ListParagraph"/>
        <w:numPr>
          <w:ilvl w:val="0"/>
          <w:numId w:val="23"/>
        </w:numPr>
      </w:pPr>
      <w:r w:rsidRPr="00A762EB">
        <w:t>soil and stones;</w:t>
      </w:r>
    </w:p>
    <w:p w14:paraId="156802C1" w14:textId="1CB21811" w:rsidR="0087238D" w:rsidRPr="00A762EB" w:rsidRDefault="0087238D" w:rsidP="0087238D">
      <w:pPr>
        <w:pStyle w:val="ListParagraph"/>
        <w:numPr>
          <w:ilvl w:val="0"/>
          <w:numId w:val="23"/>
        </w:numPr>
      </w:pPr>
      <w:r w:rsidRPr="00A762EB">
        <w:t>hazardous waste.</w:t>
      </w:r>
    </w:p>
    <w:p w14:paraId="21E68D31" w14:textId="7AECA2F1" w:rsidR="0087238D" w:rsidRPr="00A762EB" w:rsidRDefault="0087238D" w:rsidP="0087238D">
      <w:r w:rsidRPr="00A762EB">
        <w:t>In the case of metal, glass, plastic, paper, and cardboard fractions, it is necessary to sort these into subfractions of uniform quality if these subfractions are generated in large quantities</w:t>
      </w:r>
      <w:r w:rsidR="00334B91" w:rsidRPr="00A762EB">
        <w:t>,</w:t>
      </w:r>
      <w:r w:rsidRPr="00A762EB">
        <w:t xml:space="preserve"> and such additional sorting would result in improved recycling.</w:t>
      </w:r>
      <w:r w:rsidR="00334B91" w:rsidRPr="00A762EB">
        <w:t xml:space="preserve"> Waste from Electrical and Electronic Equipment (WEEE) must also be sorted out, but it is not considered part of C&amp;DW.</w:t>
      </w:r>
    </w:p>
    <w:p w14:paraId="3D8B5B60" w14:textId="40B6FD1C" w:rsidR="0087238D" w:rsidRPr="00A762EB" w:rsidRDefault="0087238D" w:rsidP="0087238D">
      <w:r w:rsidRPr="00A762EB">
        <w:t>The goal is to reach at least 70% (by weight) of C&amp;DW (without soil and stones) is recycled/reused (not incinerated or landfilled) annually.</w:t>
      </w:r>
    </w:p>
    <w:p w14:paraId="0ABEA940" w14:textId="17C6F17F" w:rsidR="0087238D" w:rsidRPr="00A762EB" w:rsidRDefault="0087238D" w:rsidP="0087238D">
      <w:pPr>
        <w:rPr>
          <w:color w:val="000000" w:themeColor="text1"/>
        </w:rPr>
      </w:pPr>
      <w:r w:rsidRPr="00A762EB">
        <w:rPr>
          <w:color w:val="000000" w:themeColor="text1"/>
        </w:rPr>
        <w:t xml:space="preserve">Following the </w:t>
      </w:r>
      <w:hyperlink r:id="rId48" w:anchor="L1P5" w:history="1">
        <w:r w:rsidRPr="00A762EB">
          <w:rPr>
            <w:rStyle w:val="Hyperlink"/>
            <w:color w:val="000000" w:themeColor="text1"/>
          </w:rPr>
          <w:t>Waste Act</w:t>
        </w:r>
      </w:hyperlink>
      <w:r w:rsidRPr="00A762EB">
        <w:rPr>
          <w:color w:val="000000" w:themeColor="text1"/>
        </w:rPr>
        <w:t>, however, the obligation to sort waste can be waived if:</w:t>
      </w:r>
    </w:p>
    <w:p w14:paraId="030509FC" w14:textId="4696CF65" w:rsidR="0087238D" w:rsidRPr="00A762EB" w:rsidRDefault="0087238D" w:rsidP="0087238D">
      <w:pPr>
        <w:pStyle w:val="ListParagraph"/>
        <w:numPr>
          <w:ilvl w:val="0"/>
          <w:numId w:val="25"/>
        </w:numPr>
      </w:pPr>
      <w:r w:rsidRPr="00A762EB">
        <w:t xml:space="preserve">not sorting the fractions out does not hinder their future recycling or reuse as well as </w:t>
      </w:r>
      <w:r w:rsidR="004C369B" w:rsidRPr="00A762EB">
        <w:t xml:space="preserve">it </w:t>
      </w:r>
      <w:r w:rsidRPr="00A762EB">
        <w:t>does not adversely impact their quality;</w:t>
      </w:r>
    </w:p>
    <w:p w14:paraId="4F659EF3" w14:textId="30E7B70A" w:rsidR="0087238D" w:rsidRPr="00A762EB" w:rsidRDefault="0087238D" w:rsidP="0087238D">
      <w:pPr>
        <w:pStyle w:val="ListParagraph"/>
        <w:numPr>
          <w:ilvl w:val="0"/>
          <w:numId w:val="25"/>
        </w:numPr>
      </w:pPr>
      <w:r w:rsidRPr="00A762EB">
        <w:t>sorting out waste does not lead to the best overall environmental result;</w:t>
      </w:r>
    </w:p>
    <w:p w14:paraId="11E853E2" w14:textId="244A7C56" w:rsidR="0087238D" w:rsidRPr="00A762EB" w:rsidRDefault="0087238D" w:rsidP="0087238D">
      <w:pPr>
        <w:pStyle w:val="ListParagraph"/>
        <w:numPr>
          <w:ilvl w:val="0"/>
          <w:numId w:val="25"/>
        </w:numPr>
      </w:pPr>
      <w:r w:rsidRPr="00A762EB">
        <w:lastRenderedPageBreak/>
        <w:t>sorting waste is not technically feasible (considering the so-called good practices in waste collection);</w:t>
      </w:r>
    </w:p>
    <w:p w14:paraId="5950BBE1" w14:textId="68866A49" w:rsidR="0087238D" w:rsidRPr="00A762EB" w:rsidRDefault="0087238D" w:rsidP="0087238D">
      <w:pPr>
        <w:pStyle w:val="ListParagraph"/>
        <w:numPr>
          <w:ilvl w:val="0"/>
          <w:numId w:val="26"/>
        </w:numPr>
      </w:pPr>
      <w:r w:rsidRPr="00A762EB">
        <w:t>sorting waste is not economically feasible (considering the possibilities of improving the cost-effectiveness of separate collection, the income from the sale of separately collected waste and the secondary raw materials processed from it, and the costs arising from the negative environmental and health impacts of the collection and processing of unsorted waste).</w:t>
      </w:r>
    </w:p>
    <w:p w14:paraId="576490B5" w14:textId="77777777" w:rsidR="00A15D7B" w:rsidRPr="00A762EB" w:rsidRDefault="00A15D7B" w:rsidP="00A15D7B"/>
    <w:p w14:paraId="0F33D04B" w14:textId="761594A7" w:rsidR="00195F42" w:rsidRPr="00A762EB" w:rsidRDefault="00195F42" w:rsidP="00195F42">
      <w:pPr>
        <w:pStyle w:val="Heading2"/>
        <w:numPr>
          <w:ilvl w:val="1"/>
          <w:numId w:val="8"/>
        </w:numPr>
      </w:pPr>
      <w:bookmarkStart w:id="22" w:name="_Toc191664759"/>
      <w:bookmarkStart w:id="23" w:name="_Ref191666904"/>
      <w:r w:rsidRPr="00A762EB">
        <w:t>Data on C&amp;DW</w:t>
      </w:r>
      <w:bookmarkEnd w:id="22"/>
      <w:bookmarkEnd w:id="23"/>
    </w:p>
    <w:p w14:paraId="41F192ED" w14:textId="3D220202" w:rsidR="0078511F" w:rsidRPr="00A762EB" w:rsidRDefault="0078511F" w:rsidP="0078511F">
      <w:r w:rsidRPr="00A762EB">
        <w:t xml:space="preserve">Following the </w:t>
      </w:r>
      <w:hyperlink r:id="rId49" w:history="1">
        <w:r w:rsidRPr="00A762EB">
          <w:rPr>
            <w:rStyle w:val="Hyperlink"/>
          </w:rPr>
          <w:t>Construction Act</w:t>
        </w:r>
      </w:hyperlink>
      <w:r w:rsidRPr="00A762EB">
        <w:t xml:space="preserve">, a waste report with an estimated amount of C&amp;DW generated in the project must be submitted while applying for a building/demolition permit. However, such a report is not </w:t>
      </w:r>
      <w:r w:rsidR="000C3540" w:rsidRPr="00A762EB">
        <w:t>required</w:t>
      </w:r>
      <w:r w:rsidRPr="00A762EB">
        <w:t xml:space="preserve"> for projects that generate relatively small amounts of waste. </w:t>
      </w:r>
      <w:r w:rsidR="000C3540" w:rsidRPr="00A762EB">
        <w:t>Regarding</w:t>
      </w:r>
      <w:r w:rsidRPr="00A762EB">
        <w:t xml:space="preserve"> projects involving only new construction, estimation should be done only regarding soil and rock material excavated at </w:t>
      </w:r>
      <w:r w:rsidR="000C3540" w:rsidRPr="00A762EB">
        <w:t xml:space="preserve">the </w:t>
      </w:r>
      <w:r w:rsidRPr="00A762EB">
        <w:t>site</w:t>
      </w:r>
      <w:r w:rsidR="00B37003">
        <w:t>.</w:t>
      </w:r>
    </w:p>
    <w:p w14:paraId="6B9E69F5" w14:textId="18ACE81E" w:rsidR="0078511F" w:rsidRPr="00A762EB" w:rsidRDefault="0078511F" w:rsidP="0078511F">
      <w:r w:rsidRPr="00A762EB">
        <w:t xml:space="preserve">Such a </w:t>
      </w:r>
      <w:r w:rsidR="00B37003">
        <w:t xml:space="preserve">waste </w:t>
      </w:r>
      <w:r w:rsidRPr="00A762EB">
        <w:t>report must be updated after the work is completed. It should contain:</w:t>
      </w:r>
    </w:p>
    <w:p w14:paraId="3753D05E" w14:textId="764E4298" w:rsidR="0078511F" w:rsidRPr="00A762EB" w:rsidRDefault="00B37003" w:rsidP="0078511F">
      <w:pPr>
        <w:pStyle w:val="ListParagraph"/>
        <w:numPr>
          <w:ilvl w:val="0"/>
          <w:numId w:val="26"/>
        </w:numPr>
      </w:pPr>
      <w:r>
        <w:t>actual q</w:t>
      </w:r>
      <w:r w:rsidR="0078511F" w:rsidRPr="00A762EB">
        <w:t>uantities and types of waste generated and transported away from the site;</w:t>
      </w:r>
    </w:p>
    <w:p w14:paraId="256D8370" w14:textId="643F4F55" w:rsidR="0078511F" w:rsidRPr="00A762EB" w:rsidRDefault="00B37003" w:rsidP="0078511F">
      <w:pPr>
        <w:pStyle w:val="ListParagraph"/>
        <w:numPr>
          <w:ilvl w:val="0"/>
          <w:numId w:val="26"/>
        </w:numPr>
      </w:pPr>
      <w:r>
        <w:t>waste d</w:t>
      </w:r>
      <w:r w:rsidR="0078511F" w:rsidRPr="00A762EB">
        <w:t>elivery location;</w:t>
      </w:r>
    </w:p>
    <w:p w14:paraId="755818A1" w14:textId="2EE07D43" w:rsidR="0078511F" w:rsidRPr="00A762EB" w:rsidRDefault="00B37003" w:rsidP="0078511F">
      <w:pPr>
        <w:pStyle w:val="ListParagraph"/>
        <w:numPr>
          <w:ilvl w:val="0"/>
          <w:numId w:val="26"/>
        </w:numPr>
      </w:pPr>
      <w:r>
        <w:t>t</w:t>
      </w:r>
      <w:r w:rsidR="0078511F" w:rsidRPr="00A762EB">
        <w:t>ype of waste processing</w:t>
      </w:r>
      <w:r>
        <w:t xml:space="preserve"> (e.g., recycling, incineration, landfilling)</w:t>
      </w:r>
      <w:r w:rsidR="0078511F" w:rsidRPr="00A762EB">
        <w:t>.</w:t>
      </w:r>
    </w:p>
    <w:p w14:paraId="4FB5DA7D" w14:textId="17028EEF" w:rsidR="0078511F" w:rsidRPr="00A762EB" w:rsidRDefault="0078511F" w:rsidP="0078511F">
      <w:r w:rsidRPr="00A762EB">
        <w:t xml:space="preserve">Also, the information from this report must be reported to </w:t>
      </w:r>
      <w:hyperlink r:id="rId50" w:history="1">
        <w:r w:rsidRPr="00A762EB">
          <w:rPr>
            <w:rStyle w:val="Hyperlink"/>
          </w:rPr>
          <w:t>SIIRTO-</w:t>
        </w:r>
        <w:proofErr w:type="spellStart"/>
        <w:r w:rsidRPr="00A762EB">
          <w:rPr>
            <w:rStyle w:val="Hyperlink"/>
          </w:rPr>
          <w:t>rekisterin</w:t>
        </w:r>
        <w:proofErr w:type="spellEnd"/>
      </w:hyperlink>
      <w:r w:rsidRPr="00A762EB">
        <w:t xml:space="preserve"> (SIIRTO register), the database maintained</w:t>
      </w:r>
      <w:r w:rsidR="00EC328A">
        <w:t xml:space="preserve"> (i.e., technical maintenance and customer support)</w:t>
      </w:r>
      <w:r w:rsidRPr="00A762EB">
        <w:t xml:space="preserve"> by </w:t>
      </w:r>
      <w:hyperlink r:id="rId51" w:history="1">
        <w:proofErr w:type="spellStart"/>
        <w:r w:rsidRPr="00A762EB">
          <w:rPr>
            <w:rStyle w:val="Hyperlink"/>
          </w:rPr>
          <w:t>Suomen</w:t>
        </w:r>
        <w:proofErr w:type="spellEnd"/>
        <w:r w:rsidRPr="00A762EB">
          <w:rPr>
            <w:rStyle w:val="Hyperlink"/>
          </w:rPr>
          <w:t xml:space="preserve"> </w:t>
        </w:r>
        <w:proofErr w:type="spellStart"/>
        <w:r w:rsidRPr="00A762EB">
          <w:rPr>
            <w:rStyle w:val="Hyperlink"/>
          </w:rPr>
          <w:t>ympäristökeskuks</w:t>
        </w:r>
        <w:proofErr w:type="spellEnd"/>
      </w:hyperlink>
      <w:r w:rsidRPr="00A762EB">
        <w:t xml:space="preserve"> (the Finnish Environment Institute).</w:t>
      </w:r>
      <w:r w:rsidR="00EC328A">
        <w:t xml:space="preserve"> </w:t>
      </w:r>
    </w:p>
    <w:p w14:paraId="3DB2B306" w14:textId="6C558E26" w:rsidR="000C3540" w:rsidRPr="00A762EB" w:rsidRDefault="00B37003" w:rsidP="0078511F">
      <w:r>
        <w:t>Preparing such reports, however,</w:t>
      </w:r>
      <w:r w:rsidR="000C3540" w:rsidRPr="00A762EB">
        <w:t xml:space="preserve"> is see</w:t>
      </w:r>
      <w:r>
        <w:t xml:space="preserve">n by some stakeholders </w:t>
      </w:r>
      <w:r w:rsidR="000C3540" w:rsidRPr="00A762EB">
        <w:t xml:space="preserve">as double reporting as the same information (except for soil and rocks fraction amount) must also be reported </w:t>
      </w:r>
      <w:r>
        <w:t>in</w:t>
      </w:r>
      <w:r w:rsidR="000C3540" w:rsidRPr="00A762EB">
        <w:t xml:space="preserve"> the so-called transfer document (more about it in the following section). From the stakeholders' perspective, adding the requirement to include soil and rock fraction in a transfer document would be better</w:t>
      </w:r>
      <w:r w:rsidR="000C3540" w:rsidRPr="00A762EB">
        <w:rPr>
          <w:rStyle w:val="FootnoteReference"/>
        </w:rPr>
        <w:footnoteReference w:id="19"/>
      </w:r>
      <w:r w:rsidR="000C3540" w:rsidRPr="00A762EB">
        <w:t>.</w:t>
      </w:r>
      <w:r w:rsidR="00EC328A">
        <w:t xml:space="preserve"> Moreover, many stakeholders, especially small operators, do not know that the transfer document must be prepared before the waste is transferred and that this information must be submitted to the SIIRTO register. Therefore, although the register has been used for almost three years (May 2025), it still lacks data.</w:t>
      </w:r>
    </w:p>
    <w:p w14:paraId="3CE17E28" w14:textId="340861F4" w:rsidR="00195F42" w:rsidRPr="00A762EB" w:rsidRDefault="00195F42" w:rsidP="00195F42">
      <w:pPr>
        <w:pStyle w:val="Heading3"/>
        <w:numPr>
          <w:ilvl w:val="2"/>
          <w:numId w:val="8"/>
        </w:numPr>
      </w:pPr>
      <w:bookmarkStart w:id="24" w:name="_Toc191664760"/>
      <w:r w:rsidRPr="00A762EB">
        <w:t>Data reporting</w:t>
      </w:r>
      <w:bookmarkEnd w:id="24"/>
    </w:p>
    <w:p w14:paraId="52B9F850" w14:textId="74A6AA83" w:rsidR="0078511F" w:rsidRPr="00A762EB" w:rsidRDefault="0078511F" w:rsidP="00195F42">
      <w:r w:rsidRPr="00A762EB">
        <w:t xml:space="preserve">The Finnish </w:t>
      </w:r>
      <w:hyperlink r:id="rId52" w:anchor="L1P5" w:history="1">
        <w:r w:rsidRPr="00A762EB">
          <w:rPr>
            <w:rStyle w:val="Hyperlink"/>
          </w:rPr>
          <w:t>Waste Act</w:t>
        </w:r>
      </w:hyperlink>
      <w:r w:rsidRPr="00A762EB">
        <w:t xml:space="preserve"> requires the preparation of the so-called transfer document for C&amp;DW, except for non-polluted soil and rocks fraction. This document needs to be reported in the </w:t>
      </w:r>
      <w:hyperlink r:id="rId53" w:history="1">
        <w:r w:rsidRPr="00A762EB">
          <w:rPr>
            <w:rStyle w:val="Hyperlink"/>
          </w:rPr>
          <w:t>SIIRTO-</w:t>
        </w:r>
        <w:proofErr w:type="spellStart"/>
        <w:r w:rsidRPr="00A762EB">
          <w:rPr>
            <w:rStyle w:val="Hyperlink"/>
          </w:rPr>
          <w:t>rekisterin</w:t>
        </w:r>
        <w:proofErr w:type="spellEnd"/>
      </w:hyperlink>
      <w:r w:rsidRPr="00A762EB">
        <w:t xml:space="preserve"> (SIIRTO register). This document </w:t>
      </w:r>
      <w:r w:rsidR="000C3540" w:rsidRPr="00A762EB">
        <w:t>must be produced by the so-called waste holder (waste producer or a party who controls</w:t>
      </w:r>
      <w:r w:rsidRPr="00A762EB">
        <w:t xml:space="preserve"> waste before its transport, e.g., </w:t>
      </w:r>
      <w:r w:rsidR="00334B91" w:rsidRPr="00A762EB">
        <w:t xml:space="preserve">a </w:t>
      </w:r>
      <w:r w:rsidRPr="00A762EB">
        <w:t>main contractor or</w:t>
      </w:r>
      <w:r w:rsidR="00334B91" w:rsidRPr="00A762EB">
        <w:t xml:space="preserve"> a</w:t>
      </w:r>
      <w:r w:rsidRPr="00A762EB">
        <w:t xml:space="preserve"> project owner who has authority over waste). Such documents must be drawn even for a small amount of waste. This document contains information on:</w:t>
      </w:r>
    </w:p>
    <w:p w14:paraId="7CE05B1E" w14:textId="4235892C" w:rsidR="0078511F" w:rsidRPr="00A762EB" w:rsidRDefault="000C3540" w:rsidP="0078511F">
      <w:pPr>
        <w:pStyle w:val="ListParagraph"/>
        <w:numPr>
          <w:ilvl w:val="0"/>
          <w:numId w:val="27"/>
        </w:numPr>
      </w:pPr>
      <w:r w:rsidRPr="00A762EB">
        <w:t>w</w:t>
      </w:r>
      <w:r w:rsidR="0078511F" w:rsidRPr="00A762EB">
        <w:t>aste producer, transporter, and rec</w:t>
      </w:r>
      <w:r w:rsidRPr="00A762EB">
        <w:t>e</w:t>
      </w:r>
      <w:r w:rsidR="0078511F" w:rsidRPr="00A762EB">
        <w:t>iver</w:t>
      </w:r>
      <w:r w:rsidRPr="00A762EB">
        <w:rPr>
          <w:rStyle w:val="FootnoteReference"/>
        </w:rPr>
        <w:footnoteReference w:id="20"/>
      </w:r>
      <w:r w:rsidR="0078511F" w:rsidRPr="00A762EB">
        <w:t>;</w:t>
      </w:r>
    </w:p>
    <w:p w14:paraId="0EB553B6" w14:textId="0DC89BEF" w:rsidR="0078511F" w:rsidRPr="00A762EB" w:rsidRDefault="0078511F" w:rsidP="0078511F">
      <w:pPr>
        <w:pStyle w:val="ListParagraph"/>
        <w:numPr>
          <w:ilvl w:val="0"/>
          <w:numId w:val="27"/>
        </w:numPr>
      </w:pPr>
      <w:r w:rsidRPr="00A762EB">
        <w:lastRenderedPageBreak/>
        <w:t>waste type</w:t>
      </w:r>
      <w:r w:rsidR="000C3540" w:rsidRPr="00A762EB">
        <w:t xml:space="preserve"> (including its code, following the EU classification</w:t>
      </w:r>
      <w:r w:rsidR="000C3540" w:rsidRPr="00A762EB">
        <w:rPr>
          <w:rStyle w:val="FootnoteReference"/>
        </w:rPr>
        <w:footnoteReference w:id="21"/>
      </w:r>
      <w:r w:rsidR="000C3540" w:rsidRPr="00A762EB">
        <w:t xml:space="preserve"> and others for hazardous waste</w:t>
      </w:r>
      <w:r w:rsidR="000C3540" w:rsidRPr="00A762EB">
        <w:rPr>
          <w:rStyle w:val="FootnoteReference"/>
        </w:rPr>
        <w:footnoteReference w:id="22"/>
      </w:r>
      <w:r w:rsidR="000C3540" w:rsidRPr="00A762EB">
        <w:t>)</w:t>
      </w:r>
      <w:r w:rsidRPr="00A762EB">
        <w:t xml:space="preserve"> and quantity;</w:t>
      </w:r>
    </w:p>
    <w:p w14:paraId="1F04268B" w14:textId="4CBAEA68" w:rsidR="0078511F" w:rsidRPr="00A762EB" w:rsidRDefault="0078511F" w:rsidP="0078511F">
      <w:pPr>
        <w:pStyle w:val="ListParagraph"/>
        <w:numPr>
          <w:ilvl w:val="0"/>
          <w:numId w:val="27"/>
        </w:numPr>
      </w:pPr>
      <w:r w:rsidRPr="00A762EB">
        <w:t>type of activity within which waste was generated;</w:t>
      </w:r>
    </w:p>
    <w:p w14:paraId="04591C0B" w14:textId="0F7D45E2" w:rsidR="0078511F" w:rsidRPr="00A762EB" w:rsidRDefault="0078511F" w:rsidP="0078511F">
      <w:pPr>
        <w:pStyle w:val="ListParagraph"/>
        <w:numPr>
          <w:ilvl w:val="0"/>
          <w:numId w:val="27"/>
        </w:numPr>
      </w:pPr>
      <w:r w:rsidRPr="00A762EB">
        <w:t>date of planned waste transport.</w:t>
      </w:r>
    </w:p>
    <w:p w14:paraId="4C2F7D40" w14:textId="363ED860" w:rsidR="000C3540" w:rsidRPr="00A762EB" w:rsidRDefault="000C3540" w:rsidP="0078511F">
      <w:r w:rsidRPr="00A762EB">
        <w:t>The transfer document i</w:t>
      </w:r>
      <w:r w:rsidR="00334B91" w:rsidRPr="00A762EB">
        <w:t>s</w:t>
      </w:r>
      <w:r w:rsidRPr="00A762EB">
        <w:t xml:space="preserve"> electronic (</w:t>
      </w:r>
      <w:r w:rsidR="00334B91" w:rsidRPr="00A762EB">
        <w:t xml:space="preserve">except for </w:t>
      </w:r>
      <w:r w:rsidRPr="00A762EB">
        <w:t>some special cases, like small-scale operations where waste is rarely generated or temporarily malfuncti</w:t>
      </w:r>
      <w:r w:rsidR="00334B91" w:rsidRPr="00A762EB">
        <w:t>o</w:t>
      </w:r>
      <w:r w:rsidRPr="00A762EB">
        <w:t>ning electronic system)</w:t>
      </w:r>
      <w:r w:rsidR="00334B91" w:rsidRPr="00A762EB">
        <w:t>. It</w:t>
      </w:r>
      <w:r w:rsidRPr="00A762EB">
        <w:t xml:space="preserve"> is created in systems available on the market or </w:t>
      </w:r>
      <w:r w:rsidR="00334B91" w:rsidRPr="00A762EB">
        <w:t>the waste receiver's own system</w:t>
      </w:r>
      <w:r w:rsidRPr="00A762EB">
        <w:t xml:space="preserve">. All stakeholders involved (i.e., waste producer, waste transporting actor, waste receiver) must electronically sign a transfer document. The information on waste must be submitted to the SIIRTO register without delay (i.e., </w:t>
      </w:r>
      <w:proofErr w:type="gramStart"/>
      <w:r w:rsidRPr="00A762EB">
        <w:t>on a daily basis</w:t>
      </w:r>
      <w:proofErr w:type="gramEnd"/>
      <w:r w:rsidRPr="00A762EB">
        <w:t xml:space="preserve"> or within three months in the case of paper transfer documents</w:t>
      </w:r>
      <w:r w:rsidR="00B37003" w:rsidRPr="00A762EB">
        <w:rPr>
          <w:rStyle w:val="FootnoteReference"/>
        </w:rPr>
        <w:footnoteReference w:id="23"/>
      </w:r>
      <w:r w:rsidR="00B37003" w:rsidRPr="00B37003">
        <w:rPr>
          <w:vertAlign w:val="superscript"/>
        </w:rPr>
        <w:t>,</w:t>
      </w:r>
      <w:r w:rsidR="00B37003" w:rsidRPr="00B37003">
        <w:rPr>
          <w:vertAlign w:val="superscript"/>
        </w:rPr>
        <w:fldChar w:fldCharType="begin"/>
      </w:r>
      <w:r w:rsidR="00B37003" w:rsidRPr="00B37003">
        <w:rPr>
          <w:vertAlign w:val="superscript"/>
        </w:rPr>
        <w:instrText xml:space="preserve"> NOTEREF _Ref191666084 \h </w:instrText>
      </w:r>
      <w:r w:rsidR="00B37003">
        <w:rPr>
          <w:vertAlign w:val="superscript"/>
        </w:rPr>
        <w:instrText xml:space="preserve"> \* MERGEFORMAT </w:instrText>
      </w:r>
      <w:r w:rsidR="00B37003" w:rsidRPr="00B37003">
        <w:rPr>
          <w:vertAlign w:val="superscript"/>
        </w:rPr>
      </w:r>
      <w:r w:rsidR="00B37003" w:rsidRPr="00B37003">
        <w:rPr>
          <w:vertAlign w:val="superscript"/>
        </w:rPr>
        <w:fldChar w:fldCharType="separate"/>
      </w:r>
      <w:r w:rsidR="00B37003" w:rsidRPr="00B37003">
        <w:rPr>
          <w:vertAlign w:val="superscript"/>
        </w:rPr>
        <w:t>25</w:t>
      </w:r>
      <w:r w:rsidR="00B37003" w:rsidRPr="00B37003">
        <w:rPr>
          <w:vertAlign w:val="superscript"/>
        </w:rPr>
        <w:fldChar w:fldCharType="end"/>
      </w:r>
      <w:r w:rsidR="00B37003" w:rsidRPr="00A762EB">
        <w:rPr>
          <w:vertAlign w:val="superscript"/>
        </w:rPr>
        <w:fldChar w:fldCharType="begin"/>
      </w:r>
      <w:r w:rsidR="00B37003" w:rsidRPr="00A762EB">
        <w:rPr>
          <w:vertAlign w:val="superscript"/>
        </w:rPr>
        <w:instrText xml:space="preserve"> NOTEREF _Ref191406173 \h  \* MERGEFORMAT </w:instrText>
      </w:r>
      <w:r w:rsidR="00B37003" w:rsidRPr="00A762EB">
        <w:rPr>
          <w:vertAlign w:val="superscript"/>
        </w:rPr>
      </w:r>
      <w:r w:rsidR="00B37003" w:rsidRPr="00A762EB">
        <w:rPr>
          <w:vertAlign w:val="superscript"/>
        </w:rPr>
        <w:fldChar w:fldCharType="separate"/>
      </w:r>
      <w:r w:rsidR="00B37003" w:rsidRPr="00A762EB">
        <w:rPr>
          <w:vertAlign w:val="superscript"/>
        </w:rPr>
        <w:fldChar w:fldCharType="end"/>
      </w:r>
      <w:r w:rsidRPr="00A762EB">
        <w:t>)</w:t>
      </w:r>
      <w:r w:rsidR="00B37003">
        <w:t>.</w:t>
      </w:r>
    </w:p>
    <w:p w14:paraId="62C39B82" w14:textId="2CE2389A" w:rsidR="000C3540" w:rsidRPr="00A762EB" w:rsidRDefault="000C3540" w:rsidP="0078511F">
      <w:r w:rsidRPr="00A762EB">
        <w:t>The data in the document can be refined after the waste is weighed at the reception site. All revisions m</w:t>
      </w:r>
      <w:r w:rsidR="00334B91" w:rsidRPr="00A762EB">
        <w:t>ust</w:t>
      </w:r>
      <w:r w:rsidRPr="00A762EB">
        <w:t xml:space="preserve"> be clearly marked</w:t>
      </w:r>
      <w:r w:rsidR="00334B91" w:rsidRPr="00A762EB">
        <w:t>,</w:t>
      </w:r>
      <w:r w:rsidRPr="00A762EB">
        <w:t xml:space="preserve"> and the party making revision</w:t>
      </w:r>
      <w:r w:rsidR="00334B91" w:rsidRPr="00A762EB">
        <w:t>s</w:t>
      </w:r>
      <w:r w:rsidRPr="00A762EB">
        <w:t xml:space="preserve"> needs to be indicated. The document needs to be retained for three years by the waste holder</w:t>
      </w:r>
      <w:r w:rsidR="00334B91" w:rsidRPr="00A762EB">
        <w:t>, who'</w:t>
      </w:r>
      <w:r w:rsidRPr="00A762EB">
        <w:t xml:space="preserve">s also responsible for the accuracy </w:t>
      </w:r>
      <w:r w:rsidR="00334B91" w:rsidRPr="00A762EB">
        <w:t>of</w:t>
      </w:r>
      <w:r w:rsidRPr="00A762EB">
        <w:t xml:space="preserve"> data in the document.</w:t>
      </w:r>
    </w:p>
    <w:p w14:paraId="32E7C9A4" w14:textId="24CD1642" w:rsidR="000C3540" w:rsidRDefault="000C3540" w:rsidP="00334B91">
      <w:r w:rsidRPr="00B37003">
        <w:t>The compliance with the obligations regarding the preparation and use of the transfer document is divided between the authorities. The activit</w:t>
      </w:r>
      <w:r w:rsidR="00334B91" w:rsidRPr="00B37003">
        <w:t>ie</w:t>
      </w:r>
      <w:r w:rsidRPr="00B37003">
        <w:t xml:space="preserve">s of waste </w:t>
      </w:r>
      <w:r w:rsidR="00334B91" w:rsidRPr="00B37003">
        <w:t>producers, transporting actors, and receivers</w:t>
      </w:r>
      <w:r w:rsidRPr="00B37003">
        <w:t>, which require a permit issue</w:t>
      </w:r>
      <w:r w:rsidR="00334B91" w:rsidRPr="00B37003">
        <w:t>d</w:t>
      </w:r>
      <w:r w:rsidRPr="00B37003">
        <w:t xml:space="preserve"> </w:t>
      </w:r>
      <w:r w:rsidR="00334B91" w:rsidRPr="00B37003">
        <w:t>b</w:t>
      </w:r>
      <w:r w:rsidRPr="00B37003">
        <w:t xml:space="preserve">y the </w:t>
      </w:r>
      <w:proofErr w:type="gramStart"/>
      <w:r w:rsidRPr="00B37003">
        <w:t>Regional</w:t>
      </w:r>
      <w:proofErr w:type="gramEnd"/>
      <w:r w:rsidRPr="00B37003">
        <w:t xml:space="preserve"> state administrative agen</w:t>
      </w:r>
      <w:r w:rsidR="00334B91" w:rsidRPr="00B37003">
        <w:t>c</w:t>
      </w:r>
      <w:r w:rsidRPr="00B37003">
        <w:t>y, are supervised by the so-called ELY Centre (</w:t>
      </w:r>
      <w:r w:rsidR="00B37003" w:rsidRPr="00B37003">
        <w:rPr>
          <w:rFonts w:cs="Arial"/>
          <w:sz w:val="23"/>
          <w:szCs w:val="23"/>
        </w:rPr>
        <w:t>t</w:t>
      </w:r>
      <w:r w:rsidRPr="00B37003">
        <w:rPr>
          <w:rFonts w:cs="Arial"/>
          <w:sz w:val="23"/>
          <w:szCs w:val="23"/>
        </w:rPr>
        <w:t>he Centre for Economic Development, Transport and the Environment</w:t>
      </w:r>
      <w:r w:rsidRPr="00B37003">
        <w:t>)</w:t>
      </w:r>
      <w:r w:rsidRPr="00B37003">
        <w:rPr>
          <w:rStyle w:val="FootnoteReference"/>
        </w:rPr>
        <w:footnoteReference w:id="24"/>
      </w:r>
      <w:r w:rsidRPr="00B37003">
        <w:t xml:space="preserve">. </w:t>
      </w:r>
      <w:r w:rsidR="00334B91" w:rsidRPr="00B37003">
        <w:t xml:space="preserve">ELY can also inspect (with police) the site or other places where the actors' activities are performed under their supervision. </w:t>
      </w:r>
      <w:r w:rsidRPr="00B37003">
        <w:t xml:space="preserve">In other </w:t>
      </w:r>
      <w:r w:rsidR="00334B91" w:rsidRPr="00B37003">
        <w:t>cases</w:t>
      </w:r>
      <w:r w:rsidRPr="00B37003">
        <w:t>, supervision is the responsibility of the municipal environmental protection authorities</w:t>
      </w:r>
      <w:bookmarkStart w:id="25" w:name="_Ref191666084"/>
      <w:r w:rsidRPr="00B37003">
        <w:rPr>
          <w:rStyle w:val="FootnoteReference"/>
        </w:rPr>
        <w:footnoteReference w:id="25"/>
      </w:r>
      <w:bookmarkEnd w:id="25"/>
      <w:r w:rsidRPr="00B37003">
        <w:t>.</w:t>
      </w:r>
    </w:p>
    <w:p w14:paraId="14FCAF96" w14:textId="6E34DBF2" w:rsidR="00EC328A" w:rsidRDefault="00EC328A" w:rsidP="00334B91">
      <w:r>
        <w:t>The most common errors in the data are as follows:</w:t>
      </w:r>
    </w:p>
    <w:p w14:paraId="3C35AF21" w14:textId="771F85DB" w:rsidR="00EC328A" w:rsidRDefault="00EC328A" w:rsidP="00EC328A">
      <w:pPr>
        <w:pStyle w:val="ListParagraph"/>
        <w:numPr>
          <w:ilvl w:val="0"/>
          <w:numId w:val="31"/>
        </w:numPr>
      </w:pPr>
      <w:r>
        <w:t>typos in the addresses of the location of waste production, transfer, and final disposal/treatment;</w:t>
      </w:r>
    </w:p>
    <w:p w14:paraId="016E3AFD" w14:textId="1E741C48" w:rsidR="00EC328A" w:rsidRPr="00B37003" w:rsidRDefault="00EC328A" w:rsidP="00F9307B">
      <w:pPr>
        <w:pStyle w:val="ListParagraph"/>
        <w:numPr>
          <w:ilvl w:val="0"/>
          <w:numId w:val="31"/>
        </w:numPr>
      </w:pPr>
      <w:r>
        <w:t>waste treatment codes selected incorrectly.</w:t>
      </w:r>
    </w:p>
    <w:p w14:paraId="3BF0520C" w14:textId="77777777" w:rsidR="00195F42" w:rsidRPr="00A762EB" w:rsidRDefault="00195F42" w:rsidP="00195F42"/>
    <w:p w14:paraId="36CFBB98" w14:textId="724AF12D" w:rsidR="00195F42" w:rsidRPr="00A762EB" w:rsidRDefault="00195F42" w:rsidP="00195F42">
      <w:pPr>
        <w:pStyle w:val="Heading3"/>
        <w:numPr>
          <w:ilvl w:val="2"/>
          <w:numId w:val="8"/>
        </w:numPr>
      </w:pPr>
      <w:bookmarkStart w:id="26" w:name="_Toc191664761"/>
      <w:bookmarkStart w:id="27" w:name="_Ref191666983"/>
      <w:r w:rsidRPr="00A762EB">
        <w:t>Data processing</w:t>
      </w:r>
      <w:bookmarkEnd w:id="26"/>
      <w:bookmarkEnd w:id="27"/>
    </w:p>
    <w:p w14:paraId="4675982D" w14:textId="5C7D5F13" w:rsidR="00CF5647" w:rsidRDefault="00334B91" w:rsidP="00195F42">
      <w:r w:rsidRPr="00A762EB">
        <w:t xml:space="preserve">The data on waste is gathered by </w:t>
      </w:r>
      <w:hyperlink r:id="rId54" w:history="1">
        <w:proofErr w:type="spellStart"/>
        <w:r w:rsidRPr="00A762EB">
          <w:rPr>
            <w:rStyle w:val="Hyperlink"/>
          </w:rPr>
          <w:t>Tilastokeskus</w:t>
        </w:r>
        <w:proofErr w:type="spellEnd"/>
      </w:hyperlink>
      <w:r w:rsidRPr="00A762EB">
        <w:t xml:space="preserve"> (Statistics Finland), m</w:t>
      </w:r>
      <w:r w:rsidR="00B37003">
        <w:t>ain</w:t>
      </w:r>
      <w:r w:rsidRPr="00A762EB">
        <w:t xml:space="preserve">ly from the </w:t>
      </w:r>
      <w:hyperlink r:id="rId55" w:history="1">
        <w:r w:rsidRPr="00A762EB">
          <w:rPr>
            <w:rStyle w:val="Hyperlink"/>
          </w:rPr>
          <w:t>YLVA register</w:t>
        </w:r>
      </w:hyperlink>
      <w:r w:rsidRPr="00A762EB">
        <w:t xml:space="preserve"> (Environmental Protection Reporting Service), which is used by the largest waste management facilities and a substantial part of other waste management actors requiring environmental permit</w:t>
      </w:r>
      <w:r w:rsidR="00B37003">
        <w:t>s</w:t>
      </w:r>
      <w:r w:rsidRPr="00A762EB">
        <w:t xml:space="preserve"> to operate</w:t>
      </w:r>
      <w:r w:rsidRPr="00A762EB">
        <w:rPr>
          <w:rStyle w:val="FootnoteReference"/>
        </w:rPr>
        <w:footnoteReference w:id="26"/>
      </w:r>
      <w:r w:rsidRPr="00A762EB">
        <w:t xml:space="preserve">. </w:t>
      </w:r>
      <w:r w:rsidR="00B37003">
        <w:t>A part of the waste data is also based on assumptions. For instance, the data on soil and rocks fraction (which is not reported to YLVA as it does not require an environmental permit) is based on an estimation grounded in old data on the share of soil and rock waste from construction activities in all soil and rocks waste transported in Finland.</w:t>
      </w:r>
    </w:p>
    <w:p w14:paraId="7D1291AE" w14:textId="2779CC85" w:rsidR="00B37003" w:rsidRDefault="00B37003" w:rsidP="00195F42">
      <w:r>
        <w:lastRenderedPageBreak/>
        <w:t xml:space="preserve">Given the above, Finland is working on improving the data on C&amp;DW. Currently, </w:t>
      </w:r>
      <w:hyperlink r:id="rId56" w:history="1">
        <w:r w:rsidRPr="00A762EB">
          <w:rPr>
            <w:rStyle w:val="Hyperlink"/>
          </w:rPr>
          <w:t>SIIRTO-</w:t>
        </w:r>
        <w:proofErr w:type="spellStart"/>
        <w:r w:rsidRPr="00A762EB">
          <w:rPr>
            <w:rStyle w:val="Hyperlink"/>
          </w:rPr>
          <w:t>rekisteri</w:t>
        </w:r>
        <w:proofErr w:type="spellEnd"/>
      </w:hyperlink>
      <w:r w:rsidRPr="00A762EB">
        <w:rPr>
          <w:rFonts w:cs="Arial"/>
          <w:color w:val="444444"/>
          <w:sz w:val="23"/>
          <w:szCs w:val="23"/>
          <w:shd w:val="clear" w:color="auto" w:fill="FFFFFF"/>
        </w:rPr>
        <w:t xml:space="preserve"> </w:t>
      </w:r>
      <w:r w:rsidR="005C604B" w:rsidRPr="00A762EB">
        <w:t>doesn</w:t>
      </w:r>
      <w:r w:rsidR="00487BB5" w:rsidRPr="00A762EB">
        <w:t>'</w:t>
      </w:r>
      <w:r w:rsidR="005C604B" w:rsidRPr="00A762EB">
        <w:t>t have a high data quality yet (as it</w:t>
      </w:r>
      <w:r>
        <w:t xml:space="preserve"> was</w:t>
      </w:r>
      <w:r w:rsidR="005C604B" w:rsidRPr="00A762EB">
        <w:t xml:space="preserve"> introduced in </w:t>
      </w:r>
      <w:r w:rsidR="00CF5647" w:rsidRPr="00A762EB">
        <w:t xml:space="preserve">September </w:t>
      </w:r>
      <w:r w:rsidR="005C604B" w:rsidRPr="00A762EB">
        <w:t>2022</w:t>
      </w:r>
      <w:r>
        <w:t>, and, unfortunately, it does not work as intended yet and much data is missing</w:t>
      </w:r>
      <w:r w:rsidR="005C604B" w:rsidRPr="00A762EB">
        <w:t>)</w:t>
      </w:r>
      <w:r>
        <w:t>. T</w:t>
      </w:r>
      <w:r w:rsidR="005C604B" w:rsidRPr="00A762EB">
        <w:t xml:space="preserve">herefore, it cannot </w:t>
      </w:r>
      <w:r>
        <w:t>yet be a base for waste statistics in Finland. However,</w:t>
      </w:r>
      <w:r w:rsidR="005C604B" w:rsidRPr="00A762EB">
        <w:t xml:space="preserve"> there is an intention for it to be the </w:t>
      </w:r>
      <w:r>
        <w:t>primary</w:t>
      </w:r>
      <w:r w:rsidR="005C604B" w:rsidRPr="00A762EB">
        <w:t xml:space="preserve"> data source</w:t>
      </w:r>
      <w:r>
        <w:t xml:space="preserve"> on C&amp;DW in the future, as it contains more detailed information than YLVA (e.g.,</w:t>
      </w:r>
      <w:r w:rsidR="005C604B" w:rsidRPr="00A762EB">
        <w:t xml:space="preserve"> Y</w:t>
      </w:r>
      <w:r w:rsidR="00DB38BD" w:rsidRPr="00A762EB">
        <w:t xml:space="preserve">LVA does not </w:t>
      </w:r>
      <w:r>
        <w:t>include</w:t>
      </w:r>
      <w:r w:rsidR="00DB38BD" w:rsidRPr="00A762EB">
        <w:t xml:space="preserve"> information on the type of construction work the waste come</w:t>
      </w:r>
      <w:r>
        <w:t>s</w:t>
      </w:r>
      <w:r w:rsidR="00DB38BD" w:rsidRPr="00A762EB">
        <w:t xml:space="preserve"> from</w:t>
      </w:r>
      <w:r>
        <w:t>).</w:t>
      </w:r>
    </w:p>
    <w:p w14:paraId="7419E67C" w14:textId="74545752" w:rsidR="000C3540" w:rsidRPr="00A762EB" w:rsidRDefault="00DB38BD" w:rsidP="00195F42">
      <w:r w:rsidRPr="00A762EB">
        <w:t>Statistics Finland also intend</w:t>
      </w:r>
      <w:r w:rsidR="00B37003">
        <w:t>s</w:t>
      </w:r>
      <w:r w:rsidRPr="00A762EB">
        <w:t xml:space="preserve"> to require</w:t>
      </w:r>
      <w:r w:rsidR="00B37003">
        <w:t xml:space="preserve"> waste producers to use the same type of business ID while reporting waste as Statistics Finland uses; then, Statistics Finland could better classify construction-related activities from which the waste comes.</w:t>
      </w:r>
    </w:p>
    <w:p w14:paraId="65435413" w14:textId="77777777" w:rsidR="000C3540" w:rsidRPr="00A762EB" w:rsidRDefault="000C3540" w:rsidP="00195F42"/>
    <w:p w14:paraId="3B0D6299" w14:textId="39F0A440" w:rsidR="00195F42" w:rsidRPr="00A762EB" w:rsidRDefault="00195F42" w:rsidP="00195F42">
      <w:pPr>
        <w:pStyle w:val="Heading3"/>
        <w:numPr>
          <w:ilvl w:val="2"/>
          <w:numId w:val="8"/>
        </w:numPr>
      </w:pPr>
      <w:bookmarkStart w:id="28" w:name="_Toc191664762"/>
      <w:bookmarkStart w:id="29" w:name="_Ref191667073"/>
      <w:r w:rsidRPr="00A762EB">
        <w:t xml:space="preserve">Data on </w:t>
      </w:r>
      <w:proofErr w:type="spellStart"/>
      <w:r w:rsidRPr="00A762EB">
        <w:t>kg</w:t>
      </w:r>
      <w:r w:rsidRPr="00A762EB">
        <w:rPr>
          <w:vertAlign w:val="subscript"/>
        </w:rPr>
        <w:t>waste</w:t>
      </w:r>
      <w:proofErr w:type="spellEnd"/>
      <w:r w:rsidRPr="00A762EB">
        <w:t>/m</w:t>
      </w:r>
      <w:r w:rsidRPr="00A762EB">
        <w:rPr>
          <w:vertAlign w:val="superscript"/>
        </w:rPr>
        <w:t>2</w:t>
      </w:r>
      <w:bookmarkEnd w:id="28"/>
      <w:bookmarkEnd w:id="29"/>
    </w:p>
    <w:p w14:paraId="69A36FE1" w14:textId="0E86DC2D" w:rsidR="00195F42" w:rsidRPr="00A762EB" w:rsidRDefault="00487BB5" w:rsidP="00107F7D">
      <w:pPr>
        <w:rPr>
          <w:rFonts w:cs="Arial"/>
          <w:color w:val="444444"/>
          <w:sz w:val="23"/>
          <w:szCs w:val="23"/>
          <w:shd w:val="clear" w:color="auto" w:fill="FFFFFF"/>
        </w:rPr>
      </w:pPr>
      <w:r w:rsidRPr="00B37003">
        <w:rPr>
          <w:rFonts w:cs="Arial"/>
          <w:sz w:val="23"/>
          <w:szCs w:val="23"/>
          <w:shd w:val="clear" w:color="auto" w:fill="FFFFFF"/>
        </w:rPr>
        <w:t xml:space="preserve">Data from </w:t>
      </w:r>
      <w:hyperlink r:id="rId57" w:history="1">
        <w:r w:rsidRPr="00A762EB">
          <w:rPr>
            <w:rStyle w:val="Hyperlink"/>
          </w:rPr>
          <w:t>SIIRTO-</w:t>
        </w:r>
        <w:proofErr w:type="spellStart"/>
        <w:r w:rsidRPr="00A762EB">
          <w:rPr>
            <w:rStyle w:val="Hyperlink"/>
          </w:rPr>
          <w:t>rekisteri</w:t>
        </w:r>
        <w:proofErr w:type="spellEnd"/>
      </w:hyperlink>
      <w:r w:rsidRPr="00A762EB">
        <w:rPr>
          <w:rFonts w:cs="Arial"/>
          <w:color w:val="444444"/>
          <w:sz w:val="23"/>
          <w:szCs w:val="23"/>
          <w:shd w:val="clear" w:color="auto" w:fill="FFFFFF"/>
        </w:rPr>
        <w:t xml:space="preserve"> </w:t>
      </w:r>
      <w:r w:rsidRPr="00B37003">
        <w:rPr>
          <w:rFonts w:cs="Arial"/>
          <w:sz w:val="23"/>
          <w:szCs w:val="23"/>
          <w:shd w:val="clear" w:color="auto" w:fill="FFFFFF"/>
        </w:rPr>
        <w:t>technically could be used to estimate kg/m</w:t>
      </w:r>
      <w:r w:rsidRPr="00B37003">
        <w:rPr>
          <w:rFonts w:cs="Arial"/>
          <w:sz w:val="23"/>
          <w:szCs w:val="23"/>
          <w:shd w:val="clear" w:color="auto" w:fill="FFFFFF"/>
          <w:vertAlign w:val="superscript"/>
        </w:rPr>
        <w:t>2</w:t>
      </w:r>
      <w:r w:rsidRPr="00B37003">
        <w:rPr>
          <w:rFonts w:cs="Arial"/>
          <w:sz w:val="23"/>
          <w:szCs w:val="23"/>
          <w:shd w:val="clear" w:color="auto" w:fill="FFFFFF"/>
        </w:rPr>
        <w:t xml:space="preserve"> for projects requiring a building permit. However, it doesn't have that high quality now;</w:t>
      </w:r>
      <w:r w:rsidR="00B37003" w:rsidRPr="00B37003">
        <w:rPr>
          <w:rFonts w:cs="Arial"/>
          <w:sz w:val="23"/>
          <w:szCs w:val="23"/>
          <w:shd w:val="clear" w:color="auto" w:fill="FFFFFF"/>
        </w:rPr>
        <w:t xml:space="preserve"> </w:t>
      </w:r>
      <w:hyperlink r:id="rId58" w:history="1">
        <w:proofErr w:type="spellStart"/>
        <w:r w:rsidR="00B37003" w:rsidRPr="00B37003">
          <w:rPr>
            <w:rStyle w:val="Hyperlink"/>
            <w:rFonts w:cs="Arial"/>
            <w:sz w:val="23"/>
            <w:szCs w:val="23"/>
            <w:shd w:val="clear" w:color="auto" w:fill="FFFFFF"/>
          </w:rPr>
          <w:t>Ympäristöministeriö</w:t>
        </w:r>
        <w:proofErr w:type="spellEnd"/>
      </w:hyperlink>
      <w:r w:rsidRPr="00A762EB">
        <w:rPr>
          <w:rFonts w:cs="Arial"/>
          <w:color w:val="444444"/>
          <w:sz w:val="23"/>
          <w:szCs w:val="23"/>
          <w:shd w:val="clear" w:color="auto" w:fill="FFFFFF"/>
        </w:rPr>
        <w:t xml:space="preserve"> </w:t>
      </w:r>
      <w:r w:rsidR="00B37003" w:rsidRPr="00B37003">
        <w:rPr>
          <w:rFonts w:cs="Arial"/>
          <w:sz w:val="23"/>
          <w:szCs w:val="23"/>
          <w:shd w:val="clear" w:color="auto" w:fill="FFFFFF"/>
        </w:rPr>
        <w:t>(</w:t>
      </w:r>
      <w:r w:rsidRPr="00B37003">
        <w:rPr>
          <w:rFonts w:cs="Arial"/>
          <w:sz w:val="23"/>
          <w:szCs w:val="23"/>
          <w:shd w:val="clear" w:color="auto" w:fill="FFFFFF"/>
        </w:rPr>
        <w:t>the Finnish Ministry of Environment</w:t>
      </w:r>
      <w:r w:rsidR="00B37003" w:rsidRPr="00B37003">
        <w:rPr>
          <w:rFonts w:cs="Arial"/>
          <w:sz w:val="23"/>
          <w:szCs w:val="23"/>
          <w:shd w:val="clear" w:color="auto" w:fill="FFFFFF"/>
        </w:rPr>
        <w:t>)</w:t>
      </w:r>
      <w:r w:rsidRPr="00B37003">
        <w:rPr>
          <w:rFonts w:cs="Arial"/>
          <w:sz w:val="23"/>
          <w:szCs w:val="23"/>
          <w:shd w:val="clear" w:color="auto" w:fill="FFFFFF"/>
        </w:rPr>
        <w:t xml:space="preserve"> is working on data needs and possible development solutions to increase data quality. There are talks about potential new legislation to gather more necessary data, and, possibly, there can be incentives to reduce waste there as well.</w:t>
      </w:r>
    </w:p>
    <w:p w14:paraId="0ACAFC79" w14:textId="77777777" w:rsidR="00487BB5" w:rsidRPr="00A762EB" w:rsidRDefault="00487BB5" w:rsidP="00107F7D">
      <w:pPr>
        <w:rPr>
          <w:rFonts w:cs="Arial"/>
          <w:color w:val="444444"/>
          <w:sz w:val="23"/>
          <w:szCs w:val="23"/>
          <w:shd w:val="clear" w:color="auto" w:fill="FFFFFF"/>
        </w:rPr>
      </w:pPr>
    </w:p>
    <w:p w14:paraId="3273653C" w14:textId="77777777" w:rsidR="00487BB5" w:rsidRPr="00A762EB" w:rsidRDefault="00487BB5" w:rsidP="00107F7D">
      <w:pPr>
        <w:rPr>
          <w:rFonts w:cs="Arial"/>
          <w:color w:val="444444"/>
          <w:sz w:val="23"/>
          <w:szCs w:val="23"/>
          <w:shd w:val="clear" w:color="auto" w:fill="FFFFFF"/>
        </w:rPr>
      </w:pPr>
    </w:p>
    <w:p w14:paraId="583DF17E" w14:textId="77777777" w:rsidR="00487BB5" w:rsidRPr="00A762EB" w:rsidRDefault="00487BB5" w:rsidP="00107F7D">
      <w:pPr>
        <w:rPr>
          <w:rFonts w:cs="Arial"/>
          <w:color w:val="444444"/>
          <w:sz w:val="23"/>
          <w:szCs w:val="23"/>
          <w:shd w:val="clear" w:color="auto" w:fill="FFFFFF"/>
        </w:rPr>
      </w:pPr>
    </w:p>
    <w:p w14:paraId="268F19FA" w14:textId="77777777" w:rsidR="00195F42" w:rsidRPr="00A762EB" w:rsidRDefault="00195F42" w:rsidP="00107F7D">
      <w:pPr>
        <w:rPr>
          <w:rFonts w:cs="Arial"/>
          <w:color w:val="444444"/>
          <w:sz w:val="23"/>
          <w:szCs w:val="23"/>
          <w:shd w:val="clear" w:color="auto" w:fill="FFFFFF"/>
        </w:rPr>
      </w:pPr>
    </w:p>
    <w:p w14:paraId="709B909C" w14:textId="77777777" w:rsidR="00F14DDE" w:rsidRPr="00A762EB" w:rsidRDefault="00F14DDE" w:rsidP="00F14DDE"/>
    <w:p w14:paraId="10B1D7C8" w14:textId="11AFC88F" w:rsidR="00F14DDE" w:rsidRPr="00A762EB" w:rsidRDefault="00F14DDE">
      <w:pPr>
        <w:spacing w:after="160" w:line="259" w:lineRule="auto"/>
        <w:jc w:val="left"/>
      </w:pPr>
      <w:r w:rsidRPr="00A762EB">
        <w:br w:type="page"/>
      </w:r>
    </w:p>
    <w:p w14:paraId="6DFE914E" w14:textId="77777777" w:rsidR="00107F7D" w:rsidRPr="00A762EB" w:rsidRDefault="00107F7D">
      <w:pPr>
        <w:spacing w:after="160" w:line="259" w:lineRule="auto"/>
        <w:jc w:val="left"/>
      </w:pPr>
    </w:p>
    <w:p w14:paraId="31689D4B" w14:textId="46DC431B" w:rsidR="00F14DDE" w:rsidRPr="00A762EB" w:rsidRDefault="00F14DDE">
      <w:pPr>
        <w:pStyle w:val="Heading1"/>
        <w:numPr>
          <w:ilvl w:val="0"/>
          <w:numId w:val="8"/>
        </w:numPr>
      </w:pPr>
      <w:bookmarkStart w:id="30" w:name="_Toc191664763"/>
      <w:r w:rsidRPr="00A762EB">
        <w:t>NORWAY</w:t>
      </w:r>
      <w:bookmarkEnd w:id="30"/>
    </w:p>
    <w:p w14:paraId="249CB476" w14:textId="4D951B6F" w:rsidR="00ED0FDB" w:rsidRPr="00A762EB" w:rsidRDefault="00ED0FDB">
      <w:pPr>
        <w:pStyle w:val="Heading2"/>
        <w:numPr>
          <w:ilvl w:val="1"/>
          <w:numId w:val="8"/>
        </w:numPr>
      </w:pPr>
      <w:bookmarkStart w:id="31" w:name="_Toc191664764"/>
      <w:r w:rsidRPr="00A762EB">
        <w:t>Primary legislation related to C&amp;DW</w:t>
      </w:r>
      <w:bookmarkEnd w:id="31"/>
    </w:p>
    <w:p w14:paraId="40661778" w14:textId="0CCF156F" w:rsidR="00ED0FDB" w:rsidRPr="00A762EB" w:rsidRDefault="00ED0FDB" w:rsidP="00ED0FDB">
      <w:r w:rsidRPr="00A762EB">
        <w:t>The primary legislation in Norway which is related to construction and demolition waste (C&amp;DW) is as follows:</w:t>
      </w:r>
    </w:p>
    <w:p w14:paraId="279F1BFB" w14:textId="1802BB52" w:rsidR="00ED0FDB" w:rsidRPr="00A762EB" w:rsidRDefault="00ED0FDB">
      <w:pPr>
        <w:pStyle w:val="ListParagraph"/>
        <w:numPr>
          <w:ilvl w:val="0"/>
          <w:numId w:val="1"/>
        </w:numPr>
      </w:pPr>
      <w:hyperlink r:id="rId59" w:history="1">
        <w:proofErr w:type="spellStart"/>
        <w:r w:rsidRPr="00A762EB">
          <w:rPr>
            <w:rStyle w:val="Hyperlink"/>
          </w:rPr>
          <w:t>Byggteknisk</w:t>
        </w:r>
        <w:proofErr w:type="spellEnd"/>
        <w:r w:rsidRPr="00A762EB">
          <w:rPr>
            <w:rStyle w:val="Hyperlink"/>
          </w:rPr>
          <w:t xml:space="preserve"> </w:t>
        </w:r>
        <w:proofErr w:type="spellStart"/>
        <w:r w:rsidRPr="00A762EB">
          <w:rPr>
            <w:rStyle w:val="Hyperlink"/>
          </w:rPr>
          <w:t>forskrift</w:t>
        </w:r>
        <w:proofErr w:type="spellEnd"/>
        <w:r w:rsidRPr="00A762EB">
          <w:rPr>
            <w:rStyle w:val="Hyperlink"/>
          </w:rPr>
          <w:t xml:space="preserve"> (TEK17)</w:t>
        </w:r>
      </w:hyperlink>
      <w:r w:rsidRPr="00A762EB">
        <w:t xml:space="preserve"> (Building Technical Regulations);</w:t>
      </w:r>
    </w:p>
    <w:p w14:paraId="23593B66" w14:textId="0F67D64A" w:rsidR="00ED0FDB" w:rsidRPr="00A762EB" w:rsidRDefault="00B555DE">
      <w:pPr>
        <w:pStyle w:val="ListParagraph"/>
        <w:numPr>
          <w:ilvl w:val="0"/>
          <w:numId w:val="1"/>
        </w:numPr>
      </w:pPr>
      <w:hyperlink r:id="rId60" w:history="1">
        <w:proofErr w:type="spellStart"/>
        <w:r w:rsidRPr="00A762EB">
          <w:rPr>
            <w:rStyle w:val="Hyperlink"/>
          </w:rPr>
          <w:t>Byggesaksforskriften</w:t>
        </w:r>
        <w:proofErr w:type="spellEnd"/>
        <w:r w:rsidRPr="00A762EB">
          <w:rPr>
            <w:rStyle w:val="Hyperlink"/>
          </w:rPr>
          <w:t xml:space="preserve"> (SAK10)</w:t>
        </w:r>
      </w:hyperlink>
      <w:r w:rsidR="0092022D" w:rsidRPr="00A762EB">
        <w:t xml:space="preserve">  (Building Regulations);</w:t>
      </w:r>
    </w:p>
    <w:p w14:paraId="45D0A974" w14:textId="647417C9" w:rsidR="00B555DE" w:rsidRPr="00A762EB" w:rsidRDefault="00B555DE">
      <w:pPr>
        <w:pStyle w:val="ListParagraph"/>
        <w:numPr>
          <w:ilvl w:val="0"/>
          <w:numId w:val="1"/>
        </w:numPr>
      </w:pPr>
      <w:hyperlink r:id="rId61" w:history="1">
        <w:proofErr w:type="spellStart"/>
        <w:r w:rsidRPr="00A762EB">
          <w:rPr>
            <w:rStyle w:val="Hyperlink"/>
          </w:rPr>
          <w:t>Forskrift</w:t>
        </w:r>
        <w:proofErr w:type="spellEnd"/>
        <w:r w:rsidRPr="00A762EB">
          <w:rPr>
            <w:rStyle w:val="Hyperlink"/>
          </w:rPr>
          <w:t xml:space="preserve"> om </w:t>
        </w:r>
        <w:proofErr w:type="spellStart"/>
        <w:r w:rsidRPr="00A762EB">
          <w:rPr>
            <w:rStyle w:val="Hyperlink"/>
          </w:rPr>
          <w:t>gjenvinning</w:t>
        </w:r>
        <w:proofErr w:type="spellEnd"/>
        <w:r w:rsidRPr="00A762EB">
          <w:rPr>
            <w:rStyle w:val="Hyperlink"/>
          </w:rPr>
          <w:t xml:space="preserve"> </w:t>
        </w:r>
        <w:proofErr w:type="spellStart"/>
        <w:r w:rsidRPr="00A762EB">
          <w:rPr>
            <w:rStyle w:val="Hyperlink"/>
          </w:rPr>
          <w:t>og</w:t>
        </w:r>
        <w:proofErr w:type="spellEnd"/>
        <w:r w:rsidRPr="00A762EB">
          <w:rPr>
            <w:rStyle w:val="Hyperlink"/>
          </w:rPr>
          <w:t xml:space="preserve"> </w:t>
        </w:r>
        <w:proofErr w:type="spellStart"/>
        <w:r w:rsidRPr="00A762EB">
          <w:rPr>
            <w:rStyle w:val="Hyperlink"/>
          </w:rPr>
          <w:t>behandling</w:t>
        </w:r>
        <w:proofErr w:type="spellEnd"/>
        <w:r w:rsidRPr="00A762EB">
          <w:rPr>
            <w:rStyle w:val="Hyperlink"/>
          </w:rPr>
          <w:t xml:space="preserve"> </w:t>
        </w:r>
        <w:proofErr w:type="spellStart"/>
        <w:r w:rsidRPr="00A762EB">
          <w:rPr>
            <w:rStyle w:val="Hyperlink"/>
          </w:rPr>
          <w:t>av</w:t>
        </w:r>
        <w:proofErr w:type="spellEnd"/>
        <w:r w:rsidRPr="00A762EB">
          <w:rPr>
            <w:rStyle w:val="Hyperlink"/>
          </w:rPr>
          <w:t xml:space="preserve"> </w:t>
        </w:r>
        <w:proofErr w:type="spellStart"/>
        <w:r w:rsidRPr="00A762EB">
          <w:rPr>
            <w:rStyle w:val="Hyperlink"/>
          </w:rPr>
          <w:t>avfall</w:t>
        </w:r>
        <w:proofErr w:type="spellEnd"/>
        <w:r w:rsidRPr="00A762EB">
          <w:rPr>
            <w:rStyle w:val="Hyperlink"/>
          </w:rPr>
          <w:t xml:space="preserve"> (</w:t>
        </w:r>
        <w:proofErr w:type="spellStart"/>
        <w:r w:rsidRPr="00A762EB">
          <w:rPr>
            <w:rStyle w:val="Hyperlink"/>
          </w:rPr>
          <w:t>avfallsforskriften</w:t>
        </w:r>
        <w:proofErr w:type="spellEnd"/>
        <w:r w:rsidRPr="00A762EB">
          <w:rPr>
            <w:rStyle w:val="Hyperlink"/>
          </w:rPr>
          <w:t>)</w:t>
        </w:r>
      </w:hyperlink>
      <w:r w:rsidRPr="00A762EB">
        <w:t xml:space="preserve"> (Regulations on the recycling and treatment of waste (the Waste Regulations));</w:t>
      </w:r>
    </w:p>
    <w:p w14:paraId="5266C890" w14:textId="18BDA4F5" w:rsidR="00B555DE" w:rsidRPr="00A762EB" w:rsidRDefault="00B555DE">
      <w:pPr>
        <w:pStyle w:val="ListParagraph"/>
        <w:numPr>
          <w:ilvl w:val="0"/>
          <w:numId w:val="1"/>
        </w:numPr>
      </w:pPr>
      <w:hyperlink r:id="rId62" w:history="1">
        <w:r w:rsidRPr="00A762EB">
          <w:rPr>
            <w:rStyle w:val="Hyperlink"/>
          </w:rPr>
          <w:t xml:space="preserve">Lov om </w:t>
        </w:r>
        <w:proofErr w:type="spellStart"/>
        <w:r w:rsidRPr="00A762EB">
          <w:rPr>
            <w:rStyle w:val="Hyperlink"/>
          </w:rPr>
          <w:t>vern</w:t>
        </w:r>
        <w:proofErr w:type="spellEnd"/>
        <w:r w:rsidRPr="00A762EB">
          <w:rPr>
            <w:rStyle w:val="Hyperlink"/>
          </w:rPr>
          <w:t xml:space="preserve"> mot </w:t>
        </w:r>
        <w:proofErr w:type="spellStart"/>
        <w:r w:rsidRPr="00A762EB">
          <w:rPr>
            <w:rStyle w:val="Hyperlink"/>
          </w:rPr>
          <w:t>forurensninger</w:t>
        </w:r>
        <w:proofErr w:type="spellEnd"/>
        <w:r w:rsidRPr="00A762EB">
          <w:rPr>
            <w:rStyle w:val="Hyperlink"/>
          </w:rPr>
          <w:t xml:space="preserve"> </w:t>
        </w:r>
        <w:proofErr w:type="spellStart"/>
        <w:r w:rsidRPr="00A762EB">
          <w:rPr>
            <w:rStyle w:val="Hyperlink"/>
          </w:rPr>
          <w:t>og</w:t>
        </w:r>
        <w:proofErr w:type="spellEnd"/>
        <w:r w:rsidRPr="00A762EB">
          <w:rPr>
            <w:rStyle w:val="Hyperlink"/>
          </w:rPr>
          <w:t xml:space="preserve"> om </w:t>
        </w:r>
        <w:proofErr w:type="spellStart"/>
        <w:r w:rsidRPr="00A762EB">
          <w:rPr>
            <w:rStyle w:val="Hyperlink"/>
          </w:rPr>
          <w:t>avfall</w:t>
        </w:r>
        <w:proofErr w:type="spellEnd"/>
        <w:r w:rsidRPr="00A762EB">
          <w:rPr>
            <w:rStyle w:val="Hyperlink"/>
          </w:rPr>
          <w:t xml:space="preserve"> (</w:t>
        </w:r>
        <w:proofErr w:type="spellStart"/>
        <w:r w:rsidRPr="00A762EB">
          <w:rPr>
            <w:rStyle w:val="Hyperlink"/>
          </w:rPr>
          <w:t>forurensningsloven</w:t>
        </w:r>
        <w:proofErr w:type="spellEnd"/>
        <w:r w:rsidRPr="00A762EB">
          <w:rPr>
            <w:rStyle w:val="Hyperlink"/>
          </w:rPr>
          <w:t>)</w:t>
        </w:r>
      </w:hyperlink>
      <w:r w:rsidRPr="00A762EB">
        <w:t xml:space="preserve"> (Act on Protection against Pollution and Waste (Pollution Act)).</w:t>
      </w:r>
    </w:p>
    <w:p w14:paraId="05551E52" w14:textId="77777777" w:rsidR="00ED0FDB" w:rsidRPr="00A762EB" w:rsidRDefault="00ED0FDB" w:rsidP="00ED0FDB"/>
    <w:p w14:paraId="7BD5DD89" w14:textId="1E7026A3" w:rsidR="00ED0FDB" w:rsidRPr="00A762EB" w:rsidRDefault="00ED0FDB">
      <w:pPr>
        <w:pStyle w:val="Heading2"/>
        <w:numPr>
          <w:ilvl w:val="1"/>
          <w:numId w:val="8"/>
        </w:numPr>
      </w:pPr>
      <w:bookmarkStart w:id="32" w:name="_Ref191658265"/>
      <w:bookmarkStart w:id="33" w:name="_Toc191664765"/>
      <w:r w:rsidRPr="00A762EB">
        <w:t>Definition of C&amp;DW</w:t>
      </w:r>
      <w:bookmarkEnd w:id="32"/>
      <w:bookmarkEnd w:id="33"/>
    </w:p>
    <w:p w14:paraId="25FDE914" w14:textId="042FBD89" w:rsidR="00B555DE" w:rsidRPr="00A762EB" w:rsidRDefault="00107F7D" w:rsidP="00107F7D">
      <w:r w:rsidRPr="00A762EB">
        <w:t xml:space="preserve">In the Norwegian </w:t>
      </w:r>
      <w:hyperlink r:id="rId63" w:history="1">
        <w:r w:rsidRPr="00A762EB">
          <w:rPr>
            <w:rStyle w:val="Hyperlink"/>
          </w:rPr>
          <w:t>Waste Regulations</w:t>
        </w:r>
      </w:hyperlink>
      <w:r w:rsidRPr="00A762EB">
        <w:t xml:space="preserve"> or </w:t>
      </w:r>
      <w:hyperlink r:id="rId64" w:history="1">
        <w:r w:rsidRPr="00A762EB">
          <w:rPr>
            <w:rStyle w:val="Hyperlink"/>
          </w:rPr>
          <w:t>Pollution Act</w:t>
        </w:r>
      </w:hyperlink>
      <w:r w:rsidRPr="00A762EB">
        <w:t>, there is no specific definition of C&amp;DW; However, following</w:t>
      </w:r>
      <w:r w:rsidR="00B555DE" w:rsidRPr="00A762EB">
        <w:t xml:space="preserve"> </w:t>
      </w:r>
      <w:hyperlink r:id="rId65" w:history="1">
        <w:proofErr w:type="spellStart"/>
        <w:r w:rsidR="00B555DE" w:rsidRPr="00A762EB">
          <w:rPr>
            <w:rStyle w:val="Hyperlink"/>
          </w:rPr>
          <w:t>Byggteknisk</w:t>
        </w:r>
        <w:proofErr w:type="spellEnd"/>
        <w:r w:rsidR="00B555DE" w:rsidRPr="00A762EB">
          <w:rPr>
            <w:rStyle w:val="Hyperlink"/>
          </w:rPr>
          <w:t xml:space="preserve"> </w:t>
        </w:r>
        <w:proofErr w:type="spellStart"/>
        <w:r w:rsidR="00B555DE" w:rsidRPr="00A762EB">
          <w:rPr>
            <w:rStyle w:val="Hyperlink"/>
          </w:rPr>
          <w:t>forskrift</w:t>
        </w:r>
        <w:proofErr w:type="spellEnd"/>
        <w:r w:rsidR="00B555DE" w:rsidRPr="00A762EB">
          <w:rPr>
            <w:rStyle w:val="Hyperlink"/>
          </w:rPr>
          <w:t xml:space="preserve"> (TEK17)</w:t>
        </w:r>
      </w:hyperlink>
      <w:r w:rsidR="00B555DE" w:rsidRPr="00A762EB">
        <w:t xml:space="preserve"> (Building Technical Regulations), the term </w:t>
      </w:r>
      <w:r w:rsidR="00B555DE" w:rsidRPr="00A762EB">
        <w:rPr>
          <w:i/>
          <w:iCs/>
        </w:rPr>
        <w:t>construction and demolition waste</w:t>
      </w:r>
      <w:r w:rsidR="00B555DE" w:rsidRPr="00A762EB">
        <w:t xml:space="preserve"> refers to material and objects from the construction, rehabilitation, maintenance or demolition of buildings. Waste consisting of excavated material from construction activities is not included.</w:t>
      </w:r>
    </w:p>
    <w:p w14:paraId="0267F8A2" w14:textId="77777777" w:rsidR="00B555DE" w:rsidRPr="00A762EB" w:rsidRDefault="00B555DE" w:rsidP="00B555DE"/>
    <w:p w14:paraId="0ABB7D38" w14:textId="27190A9B" w:rsidR="00ED0FDB" w:rsidRPr="00A762EB" w:rsidRDefault="00ED0FDB" w:rsidP="00195F42">
      <w:pPr>
        <w:pStyle w:val="Heading3"/>
        <w:numPr>
          <w:ilvl w:val="2"/>
          <w:numId w:val="8"/>
        </w:numPr>
      </w:pPr>
      <w:bookmarkStart w:id="34" w:name="_Ref191657831"/>
      <w:bookmarkStart w:id="35" w:name="_Toc191664766"/>
      <w:r w:rsidRPr="00A762EB">
        <w:t>C&amp;DW fractions</w:t>
      </w:r>
      <w:bookmarkEnd w:id="34"/>
      <w:bookmarkEnd w:id="35"/>
    </w:p>
    <w:p w14:paraId="1C3F3254" w14:textId="7108C9E2" w:rsidR="00B555DE" w:rsidRPr="00A762EB" w:rsidRDefault="00B555DE" w:rsidP="00B555DE">
      <w:r w:rsidRPr="00A762EB">
        <w:t xml:space="preserve">The following </w:t>
      </w:r>
      <w:hyperlink r:id="rId66" w:history="1">
        <w:r w:rsidRPr="00A762EB">
          <w:rPr>
            <w:rStyle w:val="Hyperlink"/>
          </w:rPr>
          <w:t>the Waste Regulations</w:t>
        </w:r>
      </w:hyperlink>
      <w:r w:rsidRPr="00A762EB">
        <w:t xml:space="preserve"> and national regulations</w:t>
      </w:r>
      <w:r w:rsidRPr="00A762EB">
        <w:rPr>
          <w:rStyle w:val="FootnoteReference"/>
        </w:rPr>
        <w:footnoteReference w:id="27"/>
      </w:r>
      <w:r w:rsidRPr="00A762EB">
        <w:rPr>
          <w:vertAlign w:val="superscript"/>
        </w:rPr>
        <w:t>,</w:t>
      </w:r>
      <w:bookmarkStart w:id="36" w:name="_Ref191220871"/>
      <w:r w:rsidRPr="00A762EB">
        <w:rPr>
          <w:rStyle w:val="FootnoteReference"/>
        </w:rPr>
        <w:footnoteReference w:id="28"/>
      </w:r>
      <w:bookmarkEnd w:id="36"/>
      <w:r w:rsidRPr="00A762EB">
        <w:rPr>
          <w:vertAlign w:val="superscript"/>
        </w:rPr>
        <w:t>,</w:t>
      </w:r>
      <w:r w:rsidRPr="00A762EB">
        <w:rPr>
          <w:rStyle w:val="FootnoteReference"/>
        </w:rPr>
        <w:footnoteReference w:id="29"/>
      </w:r>
      <w:r w:rsidRPr="00A762EB">
        <w:t xml:space="preserve"> waste </w:t>
      </w:r>
      <w:proofErr w:type="gramStart"/>
      <w:r w:rsidRPr="00A762EB">
        <w:t>has to</w:t>
      </w:r>
      <w:proofErr w:type="gramEnd"/>
      <w:r w:rsidRPr="00A762EB">
        <w:t xml:space="preserve"> be sorted out following the EU classification into:</w:t>
      </w:r>
    </w:p>
    <w:p w14:paraId="44BD8C6B" w14:textId="47F0F488" w:rsidR="00B555DE" w:rsidRPr="00A762EB" w:rsidRDefault="00B555DE">
      <w:pPr>
        <w:pStyle w:val="ListParagraph"/>
        <w:numPr>
          <w:ilvl w:val="0"/>
          <w:numId w:val="19"/>
        </w:numPr>
      </w:pPr>
      <w:r w:rsidRPr="00A762EB">
        <w:t>wood,</w:t>
      </w:r>
    </w:p>
    <w:p w14:paraId="7A542FDC" w14:textId="6157573E" w:rsidR="00B555DE" w:rsidRPr="00A762EB" w:rsidRDefault="00B555DE">
      <w:pPr>
        <w:pStyle w:val="ListParagraph"/>
        <w:numPr>
          <w:ilvl w:val="0"/>
          <w:numId w:val="19"/>
        </w:numPr>
      </w:pPr>
      <w:r w:rsidRPr="00A762EB">
        <w:t>paper, cardboard, and paperboard,</w:t>
      </w:r>
    </w:p>
    <w:p w14:paraId="45189744" w14:textId="7785F76B" w:rsidR="00B555DE" w:rsidRPr="00A762EB" w:rsidRDefault="00B555DE">
      <w:pPr>
        <w:pStyle w:val="ListParagraph"/>
        <w:numPr>
          <w:ilvl w:val="0"/>
          <w:numId w:val="19"/>
        </w:numPr>
      </w:pPr>
      <w:r w:rsidRPr="00A762EB">
        <w:t>glass,</w:t>
      </w:r>
    </w:p>
    <w:p w14:paraId="59591C1E" w14:textId="714D9DFD" w:rsidR="00B555DE" w:rsidRPr="00A762EB" w:rsidRDefault="00B555DE">
      <w:pPr>
        <w:pStyle w:val="ListParagraph"/>
        <w:numPr>
          <w:ilvl w:val="0"/>
          <w:numId w:val="19"/>
        </w:numPr>
      </w:pPr>
      <w:r w:rsidRPr="00A762EB">
        <w:t>metals,</w:t>
      </w:r>
    </w:p>
    <w:p w14:paraId="3D99883D" w14:textId="352E7BAE" w:rsidR="00B555DE" w:rsidRPr="00A762EB" w:rsidRDefault="00B555DE">
      <w:pPr>
        <w:pStyle w:val="ListParagraph"/>
        <w:numPr>
          <w:ilvl w:val="0"/>
          <w:numId w:val="19"/>
        </w:numPr>
      </w:pPr>
      <w:r w:rsidRPr="00A762EB">
        <w:t>gypsum-based materials,</w:t>
      </w:r>
    </w:p>
    <w:p w14:paraId="12B985F1" w14:textId="64E3C9CA" w:rsidR="00B555DE" w:rsidRPr="00A762EB" w:rsidRDefault="00B555DE">
      <w:pPr>
        <w:pStyle w:val="ListParagraph"/>
        <w:numPr>
          <w:ilvl w:val="0"/>
          <w:numId w:val="19"/>
        </w:numPr>
      </w:pPr>
      <w:r w:rsidRPr="00A762EB">
        <w:t>plastics,</w:t>
      </w:r>
    </w:p>
    <w:p w14:paraId="235C8A24" w14:textId="61AF58C6" w:rsidR="00B555DE" w:rsidRPr="00A762EB" w:rsidRDefault="00B555DE">
      <w:pPr>
        <w:pStyle w:val="ListParagraph"/>
        <w:numPr>
          <w:ilvl w:val="0"/>
          <w:numId w:val="19"/>
        </w:numPr>
      </w:pPr>
      <w:r w:rsidRPr="00A762EB">
        <w:t>concrete, bricks, lightweight clinker and similar;</w:t>
      </w:r>
    </w:p>
    <w:p w14:paraId="4F7C5A26" w14:textId="5E299B6B" w:rsidR="00B555DE" w:rsidRPr="00A762EB" w:rsidRDefault="00B555DE">
      <w:pPr>
        <w:pStyle w:val="ListParagraph"/>
        <w:numPr>
          <w:ilvl w:val="0"/>
          <w:numId w:val="19"/>
        </w:numPr>
      </w:pPr>
      <w:r w:rsidRPr="00A762EB">
        <w:t>contaminated concrete and brick (but not hazardous)</w:t>
      </w:r>
      <w:r w:rsidRPr="00A762EB">
        <w:rPr>
          <w:rStyle w:val="FootnoteReference"/>
        </w:rPr>
        <w:footnoteReference w:id="30"/>
      </w:r>
      <w:r w:rsidRPr="00A762EB">
        <w:t>;</w:t>
      </w:r>
    </w:p>
    <w:p w14:paraId="29BA5880" w14:textId="0EA624A8" w:rsidR="00B555DE" w:rsidRPr="00A762EB" w:rsidRDefault="00B555DE">
      <w:pPr>
        <w:pStyle w:val="ListParagraph"/>
        <w:numPr>
          <w:ilvl w:val="0"/>
          <w:numId w:val="19"/>
        </w:numPr>
      </w:pPr>
      <w:r w:rsidRPr="00A762EB">
        <w:t>other (including mixed C&amp;D, which is not included in the fractions above)</w:t>
      </w:r>
      <w:r w:rsidR="00487BB5" w:rsidRPr="00A762EB">
        <w:t>,</w:t>
      </w:r>
    </w:p>
    <w:p w14:paraId="1ADB7FE7" w14:textId="3DEF1093" w:rsidR="00487BB5" w:rsidRPr="00A762EB" w:rsidRDefault="00487BB5">
      <w:pPr>
        <w:pStyle w:val="ListParagraph"/>
        <w:numPr>
          <w:ilvl w:val="0"/>
          <w:numId w:val="19"/>
        </w:numPr>
      </w:pPr>
      <w:r w:rsidRPr="00A762EB">
        <w:t>hazardous waste.</w:t>
      </w:r>
    </w:p>
    <w:p w14:paraId="6393EB97" w14:textId="374DB73E" w:rsidR="00B555DE" w:rsidRPr="00A762EB" w:rsidRDefault="00B555DE" w:rsidP="00B555DE">
      <w:r w:rsidRPr="00A762EB">
        <w:t>Moreover, Waste from Electrical and Electronic Equipment (WEEE) shall also be sorted out and disposed of separately.</w:t>
      </w:r>
    </w:p>
    <w:p w14:paraId="5D724E64" w14:textId="77777777" w:rsidR="00B555DE" w:rsidRPr="00A762EB" w:rsidRDefault="00B555DE" w:rsidP="00B555DE">
      <w:pPr>
        <w:pStyle w:val="ListParagraph"/>
      </w:pPr>
    </w:p>
    <w:p w14:paraId="79BB23FD" w14:textId="17EFD316" w:rsidR="00ED0FDB" w:rsidRPr="00A762EB" w:rsidRDefault="00ED0FDB">
      <w:pPr>
        <w:pStyle w:val="Heading2"/>
        <w:numPr>
          <w:ilvl w:val="1"/>
          <w:numId w:val="8"/>
        </w:numPr>
      </w:pPr>
      <w:bookmarkStart w:id="37" w:name="_Toc191664767"/>
      <w:bookmarkStart w:id="38" w:name="_Ref191666937"/>
      <w:r w:rsidRPr="00A762EB">
        <w:lastRenderedPageBreak/>
        <w:t>Data on C&amp;DW</w:t>
      </w:r>
      <w:bookmarkEnd w:id="37"/>
      <w:bookmarkEnd w:id="38"/>
    </w:p>
    <w:p w14:paraId="191B0167" w14:textId="77688DC8" w:rsidR="00ED0FDB" w:rsidRPr="00A762EB" w:rsidRDefault="00ED0FDB">
      <w:pPr>
        <w:pStyle w:val="Heading3"/>
        <w:numPr>
          <w:ilvl w:val="2"/>
          <w:numId w:val="8"/>
        </w:numPr>
      </w:pPr>
      <w:bookmarkStart w:id="39" w:name="_Toc191664768"/>
      <w:r w:rsidRPr="00A762EB">
        <w:t>Data reporting</w:t>
      </w:r>
      <w:bookmarkEnd w:id="39"/>
    </w:p>
    <w:p w14:paraId="690BC035" w14:textId="20449CC7" w:rsidR="00B555DE" w:rsidRPr="00A762EB" w:rsidRDefault="00B555DE" w:rsidP="00B555DE">
      <w:r w:rsidRPr="00A762EB">
        <w:t xml:space="preserve">Following the </w:t>
      </w:r>
      <w:hyperlink r:id="rId67" w:history="1">
        <w:r w:rsidRPr="00A762EB">
          <w:rPr>
            <w:rStyle w:val="Hyperlink"/>
          </w:rPr>
          <w:t>Building Technical Regulations – TEK17</w:t>
        </w:r>
      </w:hyperlink>
      <w:r w:rsidRPr="00A762EB">
        <w:t>, a waste management plan (explaining the planned handling of C&amp;DW) is mandatory for:</w:t>
      </w:r>
    </w:p>
    <w:p w14:paraId="02D9B07C" w14:textId="77777777" w:rsidR="00B555DE" w:rsidRPr="00A762EB" w:rsidRDefault="00B555DE">
      <w:pPr>
        <w:pStyle w:val="ListParagraph"/>
        <w:numPr>
          <w:ilvl w:val="0"/>
          <w:numId w:val="16"/>
        </w:numPr>
      </w:pPr>
      <w:r w:rsidRPr="00A762EB">
        <w:t>projects involving the demolition of buildings over 100 m</w:t>
      </w:r>
      <w:r w:rsidRPr="00A762EB">
        <w:rPr>
          <w:vertAlign w:val="superscript"/>
        </w:rPr>
        <w:t xml:space="preserve">2 </w:t>
      </w:r>
      <w:r w:rsidRPr="00A762EB">
        <w:t>(usable area</w:t>
      </w:r>
      <w:r w:rsidRPr="00A762EB">
        <w:rPr>
          <w:rStyle w:val="FootnoteReference"/>
        </w:rPr>
        <w:footnoteReference w:id="31"/>
      </w:r>
      <w:r w:rsidRPr="00A762EB">
        <w:t>);</w:t>
      </w:r>
    </w:p>
    <w:p w14:paraId="745448DB" w14:textId="77777777" w:rsidR="00B555DE" w:rsidRPr="00A762EB" w:rsidRDefault="00B555DE">
      <w:pPr>
        <w:pStyle w:val="ListParagraph"/>
        <w:numPr>
          <w:ilvl w:val="0"/>
          <w:numId w:val="16"/>
        </w:numPr>
      </w:pPr>
      <w:r w:rsidRPr="00A762EB">
        <w:t>construction of more than 300 m</w:t>
      </w:r>
      <w:r w:rsidRPr="00A762EB">
        <w:rPr>
          <w:vertAlign w:val="superscript"/>
        </w:rPr>
        <w:t>2</w:t>
      </w:r>
      <w:r w:rsidRPr="00A762EB">
        <w:t xml:space="preserve"> (usable area);</w:t>
      </w:r>
    </w:p>
    <w:p w14:paraId="607BE229" w14:textId="77777777" w:rsidR="00B555DE" w:rsidRPr="00A762EB" w:rsidRDefault="00B555DE">
      <w:pPr>
        <w:pStyle w:val="ListParagraph"/>
        <w:numPr>
          <w:ilvl w:val="0"/>
          <w:numId w:val="16"/>
        </w:numPr>
      </w:pPr>
      <w:r w:rsidRPr="00A762EB">
        <w:t>renovation involving significant change or repair if it concerns more than 100 m</w:t>
      </w:r>
      <w:r w:rsidRPr="00A762EB">
        <w:rPr>
          <w:vertAlign w:val="superscript"/>
        </w:rPr>
        <w:t>2</w:t>
      </w:r>
      <w:r w:rsidRPr="00A762EB">
        <w:t xml:space="preserve"> (usable area);</w:t>
      </w:r>
    </w:p>
    <w:p w14:paraId="0BA01F55" w14:textId="77777777" w:rsidR="00B555DE" w:rsidRPr="00A762EB" w:rsidRDefault="00B555DE">
      <w:pPr>
        <w:pStyle w:val="ListParagraph"/>
        <w:numPr>
          <w:ilvl w:val="0"/>
          <w:numId w:val="16"/>
        </w:numPr>
      </w:pPr>
      <w:r w:rsidRPr="00A762EB">
        <w:t>projects in which the estimated amount of C&amp;DW generated exceeds 10 t.</w:t>
      </w:r>
    </w:p>
    <w:p w14:paraId="18DEAA97" w14:textId="7B12406D" w:rsidR="00B555DE" w:rsidRPr="00A762EB" w:rsidRDefault="00B555DE" w:rsidP="00B555DE">
      <w:r w:rsidRPr="00A762EB">
        <w:t xml:space="preserve">70% of the weight of waste (following the C&amp;DW definition from </w:t>
      </w:r>
      <w:hyperlink r:id="rId68" w:history="1">
        <w:r w:rsidRPr="00A762EB">
          <w:rPr>
            <w:rStyle w:val="Hyperlink"/>
          </w:rPr>
          <w:t>TEK17</w:t>
        </w:r>
      </w:hyperlink>
      <w:r w:rsidRPr="00A762EB">
        <w:t>) generated by the above projects shall be sorted into clean fractions (clean, in this context, means that the resources can be reused or recycled sensibly, not incinerated or landfilled</w:t>
      </w:r>
      <w:r w:rsidRPr="00620328">
        <w:rPr>
          <w:vertAlign w:val="superscript"/>
        </w:rPr>
        <w:fldChar w:fldCharType="begin"/>
      </w:r>
      <w:r w:rsidRPr="00620328">
        <w:rPr>
          <w:vertAlign w:val="superscript"/>
        </w:rPr>
        <w:instrText xml:space="preserve"> NOTEREF _Ref191220871 \h  \* MERGEFORMAT </w:instrText>
      </w:r>
      <w:r w:rsidRPr="00620328">
        <w:rPr>
          <w:vertAlign w:val="superscript"/>
        </w:rPr>
      </w:r>
      <w:r w:rsidRPr="00620328">
        <w:rPr>
          <w:vertAlign w:val="superscript"/>
        </w:rPr>
        <w:fldChar w:fldCharType="separate"/>
      </w:r>
      <w:r w:rsidR="00B37003" w:rsidRPr="00620328">
        <w:rPr>
          <w:vertAlign w:val="superscript"/>
        </w:rPr>
        <w:t>27</w:t>
      </w:r>
      <w:r w:rsidRPr="00620328">
        <w:rPr>
          <w:vertAlign w:val="superscript"/>
        </w:rPr>
        <w:fldChar w:fldCharType="end"/>
      </w:r>
      <w:r w:rsidRPr="00A762EB">
        <w:t>). All waste shall be delivered to an approved waste facility, reused or directly to a recycling facility. The supervising authorities</w:t>
      </w:r>
      <w:r w:rsidR="00620328">
        <w:t xml:space="preserve"> (municipality</w:t>
      </w:r>
      <w:r w:rsidR="00620328" w:rsidRPr="00A762EB">
        <w:rPr>
          <w:rStyle w:val="FootnoteReference"/>
        </w:rPr>
        <w:footnoteReference w:id="32"/>
      </w:r>
      <w:r w:rsidR="00620328">
        <w:t>)</w:t>
      </w:r>
      <w:r w:rsidRPr="00A762EB">
        <w:t xml:space="preserve"> verify </w:t>
      </w:r>
      <w:r w:rsidR="00620328">
        <w:t xml:space="preserve">the data reported and </w:t>
      </w:r>
      <w:r w:rsidRPr="00A762EB">
        <w:t>achieving this goal by checking the final report on waste handling, which is a part of the application for a certificate of completion (of work). The final report must contain information on:</w:t>
      </w:r>
    </w:p>
    <w:p w14:paraId="31432ADD" w14:textId="77777777" w:rsidR="00B555DE" w:rsidRPr="00A762EB" w:rsidRDefault="00B555DE">
      <w:pPr>
        <w:pStyle w:val="ListParagraph"/>
        <w:numPr>
          <w:ilvl w:val="0"/>
          <w:numId w:val="17"/>
        </w:numPr>
      </w:pPr>
      <w:r w:rsidRPr="00A762EB">
        <w:t>project type (i.e., new construction, renovation, demolition);</w:t>
      </w:r>
    </w:p>
    <w:p w14:paraId="78D0291D" w14:textId="77777777" w:rsidR="00B555DE" w:rsidRPr="00A762EB" w:rsidRDefault="00B555DE">
      <w:pPr>
        <w:pStyle w:val="ListParagraph"/>
        <w:numPr>
          <w:ilvl w:val="0"/>
          <w:numId w:val="17"/>
        </w:numPr>
      </w:pPr>
      <w:r w:rsidRPr="00A762EB">
        <w:t>building type;</w:t>
      </w:r>
    </w:p>
    <w:p w14:paraId="64C62CA7" w14:textId="77777777" w:rsidR="00B555DE" w:rsidRPr="00A762EB" w:rsidRDefault="00B555DE">
      <w:pPr>
        <w:pStyle w:val="ListParagraph"/>
        <w:numPr>
          <w:ilvl w:val="0"/>
          <w:numId w:val="17"/>
        </w:numPr>
      </w:pPr>
      <w:r w:rsidRPr="00A762EB">
        <w:t>area (in m</w:t>
      </w:r>
      <w:r w:rsidRPr="00A762EB">
        <w:rPr>
          <w:vertAlign w:val="superscript"/>
        </w:rPr>
        <w:t>2</w:t>
      </w:r>
      <w:r w:rsidRPr="00A762EB">
        <w:t>) affected;</w:t>
      </w:r>
    </w:p>
    <w:p w14:paraId="21ABEAE5" w14:textId="088BC9D2" w:rsidR="00B555DE" w:rsidRPr="00A762EB" w:rsidRDefault="00B555DE">
      <w:pPr>
        <w:pStyle w:val="ListParagraph"/>
        <w:numPr>
          <w:ilvl w:val="0"/>
          <w:numId w:val="17"/>
        </w:numPr>
      </w:pPr>
      <w:r w:rsidRPr="00A762EB">
        <w:t>quantities of waste delivered to an approved waste facility, or directly for recycling or reuse (</w:t>
      </w:r>
      <w:r w:rsidR="00620328">
        <w:t>t</w:t>
      </w:r>
      <w:r w:rsidRPr="00A762EB">
        <w:t>his information must be backed up with weight slips or other types of receipts/electronic confirmations from waste facilities/other recipients. In the case of direct reuse or recycling, which does not happen in a recycling facility, the information on quantities and ways of handling it is sufficient).</w:t>
      </w:r>
    </w:p>
    <w:p w14:paraId="5B5F2011" w14:textId="1598ADAD" w:rsidR="00B555DE" w:rsidRPr="00A762EB" w:rsidRDefault="00B555DE" w:rsidP="00B555DE">
      <w:r w:rsidRPr="00A762EB">
        <w:t>The project owner is respo</w:t>
      </w:r>
      <w:r w:rsidR="00620328">
        <w:t>n</w:t>
      </w:r>
      <w:r w:rsidRPr="00A762EB">
        <w:t>sible for a waste plan as they "own" waste legally.</w:t>
      </w:r>
      <w:r w:rsidR="00235615">
        <w:t xml:space="preserve"> Municipalities generally, do not verify the data as there is no formal procedure for this. Therefore, the data quality can vary from project to project.</w:t>
      </w:r>
    </w:p>
    <w:p w14:paraId="13304113" w14:textId="1827C1A6" w:rsidR="00B555DE" w:rsidRPr="00A762EB" w:rsidRDefault="00B555DE" w:rsidP="00B555DE">
      <w:r w:rsidRPr="00A762EB">
        <w:t xml:space="preserve">Also, mapping before demolition (and potential reuse) for hazardous materials in existing buildings is necessary. Such waste must be declared by both waste producers and recipients in </w:t>
      </w:r>
      <w:hyperlink r:id="rId69" w:history="1">
        <w:r w:rsidRPr="00A762EB">
          <w:rPr>
            <w:rStyle w:val="Hyperlink"/>
          </w:rPr>
          <w:t>Avfallsdeklaring.no</w:t>
        </w:r>
      </w:hyperlink>
      <w:r w:rsidRPr="00A762EB">
        <w:t xml:space="preserve">, managed by </w:t>
      </w:r>
      <w:hyperlink r:id="rId70" w:history="1">
        <w:proofErr w:type="spellStart"/>
        <w:r w:rsidRPr="00A762EB">
          <w:rPr>
            <w:rStyle w:val="Hyperlink"/>
          </w:rPr>
          <w:t>Miljødirektoratet</w:t>
        </w:r>
        <w:proofErr w:type="spellEnd"/>
      </w:hyperlink>
      <w:r w:rsidRPr="00A762EB">
        <w:t xml:space="preserve"> (the Norwegian Environment Agency). </w:t>
      </w:r>
    </w:p>
    <w:p w14:paraId="3D3D29AE" w14:textId="77777777" w:rsidR="00B555DE" w:rsidRPr="00A762EB" w:rsidRDefault="00B555DE" w:rsidP="00B555DE">
      <w:r w:rsidRPr="00A762EB">
        <w:t>Waste is classified according to the EU waste codes (EAL in Norwegian) and Basel codes</w:t>
      </w:r>
      <w:r w:rsidRPr="00A762EB">
        <w:rPr>
          <w:rStyle w:val="FootnoteReference"/>
        </w:rPr>
        <w:footnoteReference w:id="33"/>
      </w:r>
      <w:r w:rsidRPr="00A762EB">
        <w:rPr>
          <w:vertAlign w:val="superscript"/>
        </w:rPr>
        <w:t>,</w:t>
      </w:r>
      <w:r w:rsidRPr="00A762EB">
        <w:rPr>
          <w:rStyle w:val="FootnoteReference"/>
        </w:rPr>
        <w:footnoteReference w:id="34"/>
      </w:r>
      <w:r w:rsidRPr="00A762EB">
        <w:t>.</w:t>
      </w:r>
    </w:p>
    <w:p w14:paraId="31D64DA7" w14:textId="77777777" w:rsidR="00B555DE" w:rsidRPr="00A762EB" w:rsidRDefault="00B555DE" w:rsidP="00B555DE"/>
    <w:p w14:paraId="7D6526B4" w14:textId="0B0009CD" w:rsidR="00ED0FDB" w:rsidRPr="00A762EB" w:rsidRDefault="00ED0FDB">
      <w:pPr>
        <w:pStyle w:val="Heading3"/>
        <w:numPr>
          <w:ilvl w:val="2"/>
          <w:numId w:val="8"/>
        </w:numPr>
      </w:pPr>
      <w:bookmarkStart w:id="40" w:name="_Toc191664769"/>
      <w:bookmarkStart w:id="41" w:name="_Ref191666995"/>
      <w:r w:rsidRPr="00A762EB">
        <w:t>Data processing</w:t>
      </w:r>
      <w:bookmarkEnd w:id="40"/>
      <w:bookmarkEnd w:id="41"/>
    </w:p>
    <w:p w14:paraId="39136DCE" w14:textId="5B457B1A" w:rsidR="005E1E9D" w:rsidRPr="00A762EB" w:rsidRDefault="0092022D" w:rsidP="0092022D">
      <w:r w:rsidRPr="00A762EB">
        <w:t xml:space="preserve">The statistical data on C&amp;DW is published annually by </w:t>
      </w:r>
      <w:hyperlink r:id="rId71" w:history="1">
        <w:proofErr w:type="spellStart"/>
        <w:r w:rsidR="005E1E9D" w:rsidRPr="00A762EB">
          <w:rPr>
            <w:rStyle w:val="Hyperlink"/>
          </w:rPr>
          <w:t>Statistisk</w:t>
        </w:r>
        <w:proofErr w:type="spellEnd"/>
        <w:r w:rsidR="005E1E9D" w:rsidRPr="00A762EB">
          <w:rPr>
            <w:rStyle w:val="Hyperlink"/>
          </w:rPr>
          <w:t xml:space="preserve"> </w:t>
        </w:r>
        <w:proofErr w:type="spellStart"/>
        <w:r w:rsidR="005E1E9D" w:rsidRPr="00A762EB">
          <w:rPr>
            <w:rStyle w:val="Hyperlink"/>
          </w:rPr>
          <w:t>sentralbyrå</w:t>
        </w:r>
        <w:proofErr w:type="spellEnd"/>
      </w:hyperlink>
      <w:r w:rsidRPr="00A762EB">
        <w:t xml:space="preserve"> (Statistics Norway).</w:t>
      </w:r>
      <w:r w:rsidR="005E1E9D" w:rsidRPr="00A762EB">
        <w:t xml:space="preserve"> These statistics are used for national waste accounts and international reporting, such as Eurostat</w:t>
      </w:r>
      <w:r w:rsidR="005E1E9D" w:rsidRPr="00A762EB">
        <w:rPr>
          <w:rStyle w:val="FootnoteReference"/>
        </w:rPr>
        <w:footnoteReference w:id="35"/>
      </w:r>
      <w:r w:rsidR="005E1E9D" w:rsidRPr="00A762EB">
        <w:t>.</w:t>
      </w:r>
    </w:p>
    <w:p w14:paraId="7DD6BED7" w14:textId="6D2ADA42" w:rsidR="005E1E9D" w:rsidRDefault="005E1E9D" w:rsidP="0092022D">
      <w:r w:rsidRPr="00A762EB">
        <w:lastRenderedPageBreak/>
        <w:t xml:space="preserve">The data on waste quantities, type and its handling is taken from the final reports sent within an application for a certificate of completion. The data for C&amp;DW is taken only from the final reports on projects on new construction, renovation, or demolition; other civil engineering works/projects (which also have mandatory final reports) are excluded. </w:t>
      </w:r>
    </w:p>
    <w:p w14:paraId="45B5E8D7" w14:textId="035556ED" w:rsidR="0092022D" w:rsidRPr="00A762EB" w:rsidRDefault="005E1E9D" w:rsidP="0092022D">
      <w:r w:rsidRPr="00A762EB">
        <w:t>The data on construction/rehabilitation/demolition activities is linked to activities, not who generates waste (so it does not matter if the waste producer is a private homeowner or a business actor). The situation is different for rehabilitation projects as the data on waste from private people who rehabilitate/renovate</w:t>
      </w:r>
      <w:r w:rsidR="00620328" w:rsidRPr="00A762EB">
        <w:rPr>
          <w:rStyle w:val="FootnoteReference"/>
        </w:rPr>
        <w:footnoteReference w:id="36"/>
      </w:r>
      <w:r w:rsidRPr="00A762EB">
        <w:t xml:space="preserve"> their buildings on their own (without going through registered companies) is not gathered, and only data from projects carried out by companies is collected.</w:t>
      </w:r>
    </w:p>
    <w:p w14:paraId="5221352E" w14:textId="0CE8ECBA" w:rsidR="005E1E9D" w:rsidRDefault="005E1E9D" w:rsidP="0092022D">
      <w:r w:rsidRPr="00A762EB">
        <w:t xml:space="preserve">The amount of hazardous waste generated is taken from </w:t>
      </w:r>
      <w:hyperlink r:id="rId72" w:history="1">
        <w:proofErr w:type="spellStart"/>
        <w:r w:rsidRPr="00A762EB">
          <w:rPr>
            <w:rStyle w:val="Hyperlink"/>
          </w:rPr>
          <w:t>Statistisk</w:t>
        </w:r>
        <w:proofErr w:type="spellEnd"/>
        <w:r w:rsidRPr="00A762EB">
          <w:rPr>
            <w:rStyle w:val="Hyperlink"/>
          </w:rPr>
          <w:t xml:space="preserve"> </w:t>
        </w:r>
        <w:proofErr w:type="spellStart"/>
        <w:r w:rsidRPr="00A762EB">
          <w:rPr>
            <w:rStyle w:val="Hyperlink"/>
          </w:rPr>
          <w:t>sentralbyrå</w:t>
        </w:r>
      </w:hyperlink>
      <w:r w:rsidRPr="00A762EB">
        <w:t>'s</w:t>
      </w:r>
      <w:proofErr w:type="spellEnd"/>
      <w:r w:rsidRPr="00A762EB">
        <w:t xml:space="preserve"> database connected to the </w:t>
      </w:r>
      <w:hyperlink r:id="rId73" w:history="1">
        <w:r w:rsidRPr="00A762EB">
          <w:rPr>
            <w:rStyle w:val="Hyperlink"/>
          </w:rPr>
          <w:t>Avfallsdeklaring.no</w:t>
        </w:r>
      </w:hyperlink>
      <w:r w:rsidRPr="00A762EB">
        <w:t>.</w:t>
      </w:r>
    </w:p>
    <w:p w14:paraId="6E2AEE0F" w14:textId="00986CDB" w:rsidR="005E1E9D" w:rsidRPr="00A762EB" w:rsidRDefault="00235615" w:rsidP="0092022D">
      <w:r>
        <w:t xml:space="preserve">Based on the completion reports, the factors </w:t>
      </w:r>
      <w:proofErr w:type="gramStart"/>
      <w:r>
        <w:t>for the amount of</w:t>
      </w:r>
      <w:proofErr w:type="gramEnd"/>
      <w:r>
        <w:t xml:space="preserve"> waste generated per m</w:t>
      </w:r>
      <w:r w:rsidRPr="00235615">
        <w:rPr>
          <w:vertAlign w:val="superscript"/>
        </w:rPr>
        <w:t>2</w:t>
      </w:r>
      <w:r>
        <w:t xml:space="preserve"> of a specific type of building (e.g., smaller house, large apartment building, industrial building). Then, </w:t>
      </w:r>
      <w:hyperlink r:id="rId74" w:history="1">
        <w:proofErr w:type="spellStart"/>
        <w:r w:rsidRPr="00A762EB">
          <w:rPr>
            <w:rStyle w:val="Hyperlink"/>
          </w:rPr>
          <w:t>Statistisk</w:t>
        </w:r>
        <w:proofErr w:type="spellEnd"/>
        <w:r w:rsidRPr="00A762EB">
          <w:rPr>
            <w:rStyle w:val="Hyperlink"/>
          </w:rPr>
          <w:t xml:space="preserve"> </w:t>
        </w:r>
        <w:proofErr w:type="spellStart"/>
        <w:r w:rsidRPr="00A762EB">
          <w:rPr>
            <w:rStyle w:val="Hyperlink"/>
          </w:rPr>
          <w:t>sentralbyrå</w:t>
        </w:r>
        <w:proofErr w:type="spellEnd"/>
      </w:hyperlink>
      <w:r>
        <w:t xml:space="preserve"> prepares the data on the total amount of C&amp;DW generated in Norway using these factors and collective data on the size (area) of activities in the country. </w:t>
      </w:r>
      <w:r w:rsidR="005E1E9D" w:rsidRPr="00A762EB">
        <w:t xml:space="preserve">The data on project areas is obtained from various registers. For new buildings, the data is prepared by </w:t>
      </w:r>
      <w:hyperlink r:id="rId75" w:history="1">
        <w:proofErr w:type="spellStart"/>
        <w:r w:rsidR="005E1E9D" w:rsidRPr="00A762EB">
          <w:rPr>
            <w:rStyle w:val="Hyperlink"/>
          </w:rPr>
          <w:t>Statistisk</w:t>
        </w:r>
        <w:proofErr w:type="spellEnd"/>
        <w:r w:rsidR="005E1E9D" w:rsidRPr="00A762EB">
          <w:rPr>
            <w:rStyle w:val="Hyperlink"/>
          </w:rPr>
          <w:t xml:space="preserve"> </w:t>
        </w:r>
        <w:proofErr w:type="spellStart"/>
        <w:r w:rsidR="005E1E9D" w:rsidRPr="00A762EB">
          <w:rPr>
            <w:rStyle w:val="Hyperlink"/>
          </w:rPr>
          <w:t>sentralbyrå</w:t>
        </w:r>
        <w:proofErr w:type="spellEnd"/>
      </w:hyperlink>
      <w:r w:rsidR="005E1E9D" w:rsidRPr="00A762EB">
        <w:t xml:space="preserve"> (Statistics Norway). The data on rehabilitation project areas is taken from auxiliary statistics based on data on investments in rehabilitation/repair/maintenance in relation to investments in new construction</w:t>
      </w:r>
      <w:r>
        <w:t xml:space="preserve"> (as not every project of such type needs a permit, so not all must prepare the waste management plan)</w:t>
      </w:r>
      <w:r w:rsidR="005E1E9D" w:rsidRPr="00A762EB">
        <w:t xml:space="preserve">. Lastly, the data on demolition project areas is taken from </w:t>
      </w:r>
      <w:hyperlink r:id="rId76" w:history="1">
        <w:proofErr w:type="spellStart"/>
        <w:r w:rsidR="005E1E9D" w:rsidRPr="00A762EB">
          <w:rPr>
            <w:rStyle w:val="Hyperlink"/>
          </w:rPr>
          <w:t>Matrikkelen</w:t>
        </w:r>
        <w:proofErr w:type="spellEnd"/>
      </w:hyperlink>
      <w:r w:rsidR="005E1E9D" w:rsidRPr="00A762EB">
        <w:t xml:space="preserve"> (the Land register).</w:t>
      </w:r>
    </w:p>
    <w:p w14:paraId="075DEB21" w14:textId="42E56555" w:rsidR="005E1E9D" w:rsidRPr="00A762EB" w:rsidRDefault="005E1E9D" w:rsidP="0092022D">
      <w:r w:rsidRPr="00A762EB">
        <w:t>There are a few challenges with data quality and consistency:</w:t>
      </w:r>
    </w:p>
    <w:p w14:paraId="7AF26032" w14:textId="7256F31C" w:rsidR="005E1E9D" w:rsidRPr="00A762EB" w:rsidRDefault="005E1E9D">
      <w:pPr>
        <w:pStyle w:val="ListParagraph"/>
        <w:numPr>
          <w:ilvl w:val="0"/>
          <w:numId w:val="18"/>
        </w:numPr>
      </w:pPr>
      <w:r w:rsidRPr="00A762EB">
        <w:t>errors in data occur due to mistakes or omissions at the stage of reporting (e.g., typos or not including all activities performed in the final report);</w:t>
      </w:r>
    </w:p>
    <w:p w14:paraId="6144EF7D" w14:textId="4782E90F" w:rsidR="005E1E9D" w:rsidRPr="00A762EB" w:rsidRDefault="005E1E9D">
      <w:pPr>
        <w:pStyle w:val="ListParagraph"/>
        <w:numPr>
          <w:ilvl w:val="0"/>
          <w:numId w:val="18"/>
        </w:numPr>
      </w:pPr>
      <w:r w:rsidRPr="00A762EB">
        <w:t>there is a difference between data from waste accounts and the statistics on C&amp;DW due to various sources of information (the difference is that mixed waste in the waste accounts is lower, and data for some waste fractions is higher than in these statistics).</w:t>
      </w:r>
    </w:p>
    <w:p w14:paraId="57531EA8" w14:textId="77777777" w:rsidR="0092022D" w:rsidRPr="00A762EB" w:rsidRDefault="0092022D" w:rsidP="0092022D"/>
    <w:p w14:paraId="4B76F81B" w14:textId="2D808B57" w:rsidR="00ED0FDB" w:rsidRPr="00A762EB" w:rsidRDefault="00ED0FDB">
      <w:pPr>
        <w:pStyle w:val="Heading3"/>
        <w:numPr>
          <w:ilvl w:val="2"/>
          <w:numId w:val="8"/>
        </w:numPr>
      </w:pPr>
      <w:bookmarkStart w:id="42" w:name="_Toc191664770"/>
      <w:bookmarkStart w:id="43" w:name="_Ref191667081"/>
      <w:r w:rsidRPr="00A762EB">
        <w:t xml:space="preserve">Data on </w:t>
      </w:r>
      <w:proofErr w:type="spellStart"/>
      <w:r w:rsidRPr="00A762EB">
        <w:t>kg</w:t>
      </w:r>
      <w:r w:rsidRPr="00A762EB">
        <w:rPr>
          <w:vertAlign w:val="subscript"/>
        </w:rPr>
        <w:t>waste</w:t>
      </w:r>
      <w:proofErr w:type="spellEnd"/>
      <w:r w:rsidRPr="00A762EB">
        <w:t>/m</w:t>
      </w:r>
      <w:r w:rsidRPr="00A762EB">
        <w:rPr>
          <w:vertAlign w:val="superscript"/>
        </w:rPr>
        <w:t>2</w:t>
      </w:r>
      <w:bookmarkEnd w:id="42"/>
      <w:bookmarkEnd w:id="43"/>
    </w:p>
    <w:p w14:paraId="21E9ABBE" w14:textId="1431505B" w:rsidR="005E1E9D" w:rsidRPr="00A762EB" w:rsidRDefault="005E1E9D" w:rsidP="00F14DDE">
      <w:r w:rsidRPr="00A762EB">
        <w:t>In the Norwegian system, it is possible to gather data on the amount of waste generated per m</w:t>
      </w:r>
      <w:r w:rsidRPr="00A762EB">
        <w:rPr>
          <w:vertAlign w:val="superscript"/>
        </w:rPr>
        <w:t>2</w:t>
      </w:r>
      <w:r w:rsidRPr="00A762EB">
        <w:t xml:space="preserve"> (usable area), depending on the type of project (new construction, rehabilitation, demolition) and type of building. Such data is a base for statistics published by </w:t>
      </w:r>
      <w:hyperlink r:id="rId77" w:history="1">
        <w:proofErr w:type="spellStart"/>
        <w:r w:rsidRPr="00A762EB">
          <w:rPr>
            <w:rStyle w:val="Hyperlink"/>
          </w:rPr>
          <w:t>Statistisk</w:t>
        </w:r>
        <w:proofErr w:type="spellEnd"/>
        <w:r w:rsidRPr="00A762EB">
          <w:rPr>
            <w:rStyle w:val="Hyperlink"/>
          </w:rPr>
          <w:t xml:space="preserve"> </w:t>
        </w:r>
        <w:proofErr w:type="spellStart"/>
        <w:r w:rsidRPr="00A762EB">
          <w:rPr>
            <w:rStyle w:val="Hyperlink"/>
          </w:rPr>
          <w:t>sentralbyrå</w:t>
        </w:r>
        <w:proofErr w:type="spellEnd"/>
      </w:hyperlink>
      <w:r w:rsidRPr="00A762EB">
        <w:t xml:space="preserve"> (Statistics Norway). Also, such data has been gathered at least from 2000</w:t>
      </w:r>
      <w:r w:rsidRPr="00A762EB">
        <w:rPr>
          <w:rStyle w:val="FootnoteReference"/>
        </w:rPr>
        <w:footnoteReference w:id="37"/>
      </w:r>
      <w:r w:rsidRPr="00A762EB">
        <w:t>.</w:t>
      </w:r>
    </w:p>
    <w:p w14:paraId="4DBDEAD8" w14:textId="51E0F9FE" w:rsidR="005E1E9D" w:rsidRPr="00A762EB" w:rsidRDefault="00F14DDE" w:rsidP="005E1E9D">
      <w:r w:rsidRPr="00A762EB">
        <w:br w:type="page"/>
      </w:r>
    </w:p>
    <w:p w14:paraId="2DD6D7B5" w14:textId="696060A6" w:rsidR="00F30726" w:rsidRPr="00A762EB" w:rsidRDefault="00F30726">
      <w:pPr>
        <w:pStyle w:val="Heading1"/>
        <w:numPr>
          <w:ilvl w:val="0"/>
          <w:numId w:val="8"/>
        </w:numPr>
      </w:pPr>
      <w:bookmarkStart w:id="44" w:name="_Toc191664771"/>
      <w:r w:rsidRPr="00A762EB">
        <w:lastRenderedPageBreak/>
        <w:t>SWEDEN</w:t>
      </w:r>
      <w:bookmarkEnd w:id="44"/>
    </w:p>
    <w:p w14:paraId="245B0492" w14:textId="160FFF46" w:rsidR="00ED348A" w:rsidRPr="00A762EB" w:rsidRDefault="00F30726">
      <w:pPr>
        <w:pStyle w:val="Heading2"/>
        <w:numPr>
          <w:ilvl w:val="1"/>
          <w:numId w:val="8"/>
        </w:numPr>
      </w:pPr>
      <w:bookmarkStart w:id="45" w:name="_Toc191664772"/>
      <w:r w:rsidRPr="00A762EB">
        <w:t>Primary legislation related to C&amp;DW</w:t>
      </w:r>
      <w:bookmarkEnd w:id="45"/>
    </w:p>
    <w:p w14:paraId="6162F55E" w14:textId="21105165" w:rsidR="00ED348A" w:rsidRPr="00A762EB" w:rsidRDefault="00ED348A" w:rsidP="00ED348A">
      <w:r w:rsidRPr="00A762EB">
        <w:t>The primary legislation in Sweden which is related to construction and demolit</w:t>
      </w:r>
      <w:r w:rsidR="004B4BBD" w:rsidRPr="00A762EB">
        <w:t>i</w:t>
      </w:r>
      <w:r w:rsidRPr="00A762EB">
        <w:t>on waste (C&amp;DW) is as follows:</w:t>
      </w:r>
    </w:p>
    <w:p w14:paraId="25565525" w14:textId="51D389B2" w:rsidR="00ED348A" w:rsidRPr="00A762EB" w:rsidRDefault="00ED348A">
      <w:pPr>
        <w:pStyle w:val="ListParagraph"/>
        <w:numPr>
          <w:ilvl w:val="0"/>
          <w:numId w:val="9"/>
        </w:numPr>
        <w:rPr>
          <w:rFonts w:cs="Arial"/>
        </w:rPr>
      </w:pPr>
      <w:hyperlink r:id="rId78" w:history="1">
        <w:proofErr w:type="spellStart"/>
        <w:r w:rsidRPr="00A762EB">
          <w:rPr>
            <w:rStyle w:val="Hyperlink"/>
            <w:rFonts w:cs="Arial"/>
          </w:rPr>
          <w:t>Avfallsförordning</w:t>
        </w:r>
        <w:proofErr w:type="spellEnd"/>
        <w:r w:rsidRPr="00A762EB">
          <w:rPr>
            <w:rStyle w:val="Hyperlink"/>
            <w:rFonts w:cs="Arial"/>
          </w:rPr>
          <w:t xml:space="preserve"> (2020:614)</w:t>
        </w:r>
      </w:hyperlink>
      <w:r w:rsidRPr="00A762EB">
        <w:rPr>
          <w:rFonts w:cs="Arial"/>
        </w:rPr>
        <w:t xml:space="preserve"> (Waste Ordinance)</w:t>
      </w:r>
      <w:r w:rsidRPr="00A762EB">
        <w:rPr>
          <w:rStyle w:val="FootnoteReference"/>
          <w:rFonts w:cs="Arial"/>
        </w:rPr>
        <w:footnoteReference w:id="38"/>
      </w:r>
      <w:r w:rsidRPr="00A762EB">
        <w:rPr>
          <w:rFonts w:cs="Arial"/>
        </w:rPr>
        <w:t>;</w:t>
      </w:r>
    </w:p>
    <w:p w14:paraId="7C0D3C29" w14:textId="7A3952E9" w:rsidR="00ED348A" w:rsidRPr="00A762EB" w:rsidRDefault="00ED348A">
      <w:pPr>
        <w:pStyle w:val="ListParagraph"/>
        <w:numPr>
          <w:ilvl w:val="0"/>
          <w:numId w:val="9"/>
        </w:numPr>
        <w:rPr>
          <w:rFonts w:cs="Arial"/>
        </w:rPr>
      </w:pPr>
      <w:hyperlink r:id="rId79" w:history="1">
        <w:r w:rsidRPr="00A762EB">
          <w:rPr>
            <w:rStyle w:val="Hyperlink"/>
            <w:rFonts w:cs="Arial"/>
          </w:rPr>
          <w:t xml:space="preserve">Plan- och </w:t>
        </w:r>
        <w:proofErr w:type="spellStart"/>
        <w:r w:rsidRPr="00A762EB">
          <w:rPr>
            <w:rStyle w:val="Hyperlink"/>
            <w:rFonts w:cs="Arial"/>
          </w:rPr>
          <w:t>bygglag</w:t>
        </w:r>
        <w:proofErr w:type="spellEnd"/>
        <w:r w:rsidRPr="00A762EB">
          <w:rPr>
            <w:rStyle w:val="Hyperlink"/>
            <w:rFonts w:cs="Arial"/>
          </w:rPr>
          <w:t xml:space="preserve"> (2010:900)</w:t>
        </w:r>
      </w:hyperlink>
      <w:r w:rsidRPr="00A762EB">
        <w:rPr>
          <w:rFonts w:cs="Arial"/>
        </w:rPr>
        <w:t xml:space="preserve"> (Planning and Building Act);</w:t>
      </w:r>
    </w:p>
    <w:p w14:paraId="22C9FB4A" w14:textId="0C199A65" w:rsidR="00ED348A" w:rsidRPr="00A762EB" w:rsidRDefault="00ED348A">
      <w:pPr>
        <w:pStyle w:val="ListParagraph"/>
        <w:numPr>
          <w:ilvl w:val="0"/>
          <w:numId w:val="9"/>
        </w:numPr>
        <w:rPr>
          <w:rFonts w:cs="Arial"/>
        </w:rPr>
      </w:pPr>
      <w:hyperlink r:id="rId80" w:anchor="K15" w:history="1">
        <w:proofErr w:type="spellStart"/>
        <w:r w:rsidRPr="00A762EB">
          <w:rPr>
            <w:rStyle w:val="Hyperlink"/>
            <w:rFonts w:cs="Arial"/>
          </w:rPr>
          <w:t>Miljöbalk</w:t>
        </w:r>
        <w:proofErr w:type="spellEnd"/>
        <w:r w:rsidRPr="00A762EB">
          <w:rPr>
            <w:rStyle w:val="Hyperlink"/>
            <w:rFonts w:cs="Arial"/>
          </w:rPr>
          <w:t xml:space="preserve"> (1998:808)</w:t>
        </w:r>
      </w:hyperlink>
      <w:r w:rsidRPr="00A762EB">
        <w:rPr>
          <w:rFonts w:cs="Arial"/>
        </w:rPr>
        <w:t xml:space="preserve"> (Environmental code);</w:t>
      </w:r>
    </w:p>
    <w:p w14:paraId="39BA0C3E" w14:textId="662CA3D9" w:rsidR="00ED348A" w:rsidRPr="00A762EB" w:rsidRDefault="00ED348A">
      <w:pPr>
        <w:pStyle w:val="ListParagraph"/>
        <w:numPr>
          <w:ilvl w:val="0"/>
          <w:numId w:val="9"/>
        </w:numPr>
        <w:rPr>
          <w:rFonts w:cs="Arial"/>
        </w:rPr>
      </w:pPr>
      <w:hyperlink r:id="rId81" w:anchor="K29" w:history="1">
        <w:proofErr w:type="spellStart"/>
        <w:r w:rsidRPr="00A762EB">
          <w:rPr>
            <w:rStyle w:val="Hyperlink"/>
            <w:rFonts w:cs="Arial"/>
          </w:rPr>
          <w:t>Miljöprövningsförordning</w:t>
        </w:r>
        <w:proofErr w:type="spellEnd"/>
        <w:r w:rsidRPr="00A762EB">
          <w:rPr>
            <w:rStyle w:val="Hyperlink"/>
            <w:rFonts w:cs="Arial"/>
          </w:rPr>
          <w:t xml:space="preserve"> (2013:251)</w:t>
        </w:r>
      </w:hyperlink>
      <w:r w:rsidRPr="00A762EB">
        <w:rPr>
          <w:rFonts w:cs="Arial"/>
        </w:rPr>
        <w:t xml:space="preserve"> (Environmental Assessment Ordinance)</w:t>
      </w:r>
      <w:r w:rsidRPr="00A762EB">
        <w:rPr>
          <w:rStyle w:val="FootnoteReference"/>
          <w:rFonts w:cs="Arial"/>
        </w:rPr>
        <w:footnoteReference w:id="39"/>
      </w:r>
      <w:r w:rsidRPr="00A762EB">
        <w:rPr>
          <w:rFonts w:cs="Arial"/>
        </w:rPr>
        <w:t>;</w:t>
      </w:r>
    </w:p>
    <w:p w14:paraId="31746F81" w14:textId="02434A4A" w:rsidR="00ED348A" w:rsidRPr="00A762EB" w:rsidRDefault="00ED348A">
      <w:pPr>
        <w:pStyle w:val="ListParagraph"/>
        <w:numPr>
          <w:ilvl w:val="0"/>
          <w:numId w:val="9"/>
        </w:numPr>
        <w:rPr>
          <w:rFonts w:cs="Arial"/>
        </w:rPr>
      </w:pPr>
      <w:hyperlink r:id="rId82" w:history="1">
        <w:proofErr w:type="spellStart"/>
        <w:r w:rsidRPr="00A762EB">
          <w:rPr>
            <w:rStyle w:val="Hyperlink"/>
            <w:rFonts w:cs="Arial"/>
          </w:rPr>
          <w:t>Naturvårdsverkets</w:t>
        </w:r>
        <w:proofErr w:type="spellEnd"/>
        <w:r w:rsidRPr="00A762EB">
          <w:rPr>
            <w:rStyle w:val="Hyperlink"/>
            <w:rFonts w:cs="Arial"/>
          </w:rPr>
          <w:t xml:space="preserve"> </w:t>
        </w:r>
        <w:proofErr w:type="spellStart"/>
        <w:r w:rsidRPr="00A762EB">
          <w:rPr>
            <w:rStyle w:val="Hyperlink"/>
            <w:rFonts w:cs="Arial"/>
          </w:rPr>
          <w:t>föreskrifter</w:t>
        </w:r>
        <w:proofErr w:type="spellEnd"/>
        <w:r w:rsidRPr="00A762EB">
          <w:rPr>
            <w:rStyle w:val="Hyperlink"/>
            <w:rFonts w:cs="Arial"/>
          </w:rPr>
          <w:t xml:space="preserve"> om </w:t>
        </w:r>
        <w:proofErr w:type="spellStart"/>
        <w:r w:rsidRPr="00A762EB">
          <w:rPr>
            <w:rStyle w:val="Hyperlink"/>
            <w:rFonts w:cs="Arial"/>
          </w:rPr>
          <w:t>miljörapport</w:t>
        </w:r>
        <w:proofErr w:type="spellEnd"/>
        <w:r w:rsidRPr="00A762EB">
          <w:rPr>
            <w:rStyle w:val="Hyperlink"/>
            <w:rFonts w:cs="Arial"/>
          </w:rPr>
          <w:t xml:space="preserve"> (NFS 2016:8)</w:t>
        </w:r>
      </w:hyperlink>
      <w:r w:rsidRPr="00A762EB">
        <w:rPr>
          <w:rFonts w:cs="Arial"/>
        </w:rPr>
        <w:t xml:space="preserve"> (</w:t>
      </w:r>
      <w:proofErr w:type="gramStart"/>
      <w:r w:rsidRPr="00A762EB">
        <w:rPr>
          <w:rFonts w:cs="Arial"/>
        </w:rPr>
        <w:t>The  Swedish</w:t>
      </w:r>
      <w:proofErr w:type="gramEnd"/>
      <w:r w:rsidRPr="00A762EB">
        <w:rPr>
          <w:rFonts w:cs="Arial"/>
        </w:rPr>
        <w:t xml:space="preserve">  </w:t>
      </w:r>
      <w:proofErr w:type="gramStart"/>
      <w:r w:rsidRPr="00A762EB">
        <w:rPr>
          <w:rFonts w:cs="Arial"/>
        </w:rPr>
        <w:t>Environmental  Protection</w:t>
      </w:r>
      <w:proofErr w:type="gramEnd"/>
      <w:r w:rsidRPr="00A762EB">
        <w:rPr>
          <w:rFonts w:cs="Arial"/>
        </w:rPr>
        <w:t xml:space="preserve">  Agency's regulations </w:t>
      </w:r>
      <w:proofErr w:type="gramStart"/>
      <w:r w:rsidRPr="00A762EB">
        <w:rPr>
          <w:rFonts w:cs="Arial"/>
        </w:rPr>
        <w:t>on  environmental</w:t>
      </w:r>
      <w:proofErr w:type="gramEnd"/>
      <w:r w:rsidRPr="00A762EB">
        <w:rPr>
          <w:rFonts w:cs="Arial"/>
        </w:rPr>
        <w:t xml:space="preserve">  reports);</w:t>
      </w:r>
    </w:p>
    <w:p w14:paraId="1BE6A827" w14:textId="23188F48" w:rsidR="00486C0B" w:rsidRPr="00A762EB" w:rsidRDefault="00ED348A">
      <w:pPr>
        <w:pStyle w:val="ListParagraph"/>
        <w:numPr>
          <w:ilvl w:val="0"/>
          <w:numId w:val="9"/>
        </w:numPr>
        <w:rPr>
          <w:rFonts w:cs="Arial"/>
        </w:rPr>
      </w:pPr>
      <w:hyperlink r:id="rId83" w:history="1">
        <w:r w:rsidRPr="00A762EB">
          <w:rPr>
            <w:rStyle w:val="Hyperlink"/>
            <w:rFonts w:cs="Arial"/>
          </w:rPr>
          <w:t xml:space="preserve">VÄGLEDNING </w:t>
        </w:r>
        <w:proofErr w:type="spellStart"/>
        <w:r w:rsidRPr="00A762EB">
          <w:rPr>
            <w:rStyle w:val="Hyperlink"/>
            <w:rFonts w:cs="Arial"/>
          </w:rPr>
          <w:t>Utökad</w:t>
        </w:r>
        <w:proofErr w:type="spellEnd"/>
        <w:r w:rsidRPr="00A762EB">
          <w:rPr>
            <w:rStyle w:val="Hyperlink"/>
            <w:rFonts w:cs="Arial"/>
          </w:rPr>
          <w:t xml:space="preserve"> </w:t>
        </w:r>
        <w:proofErr w:type="spellStart"/>
        <w:r w:rsidRPr="00A762EB">
          <w:rPr>
            <w:rStyle w:val="Hyperlink"/>
            <w:rFonts w:cs="Arial"/>
          </w:rPr>
          <w:t>rapportering</w:t>
        </w:r>
        <w:proofErr w:type="spellEnd"/>
        <w:r w:rsidRPr="00A762EB">
          <w:rPr>
            <w:rStyle w:val="Hyperlink"/>
            <w:rFonts w:cs="Arial"/>
          </w:rPr>
          <w:t xml:space="preserve"> i SMP </w:t>
        </w:r>
        <w:proofErr w:type="spellStart"/>
        <w:r w:rsidRPr="00A762EB">
          <w:rPr>
            <w:rStyle w:val="Hyperlink"/>
            <w:rFonts w:cs="Arial"/>
          </w:rPr>
          <w:t>av</w:t>
        </w:r>
        <w:proofErr w:type="spellEnd"/>
        <w:r w:rsidRPr="00A762EB">
          <w:rPr>
            <w:rStyle w:val="Hyperlink"/>
            <w:rFonts w:cs="Arial"/>
          </w:rPr>
          <w:t xml:space="preserve"> </w:t>
        </w:r>
        <w:proofErr w:type="spellStart"/>
        <w:r w:rsidRPr="00A762EB">
          <w:rPr>
            <w:rStyle w:val="Hyperlink"/>
            <w:rFonts w:cs="Arial"/>
          </w:rPr>
          <w:t>bygg</w:t>
        </w:r>
        <w:proofErr w:type="spellEnd"/>
        <w:r w:rsidRPr="00A762EB">
          <w:rPr>
            <w:rStyle w:val="Hyperlink"/>
            <w:rFonts w:cs="Arial"/>
          </w:rPr>
          <w:t xml:space="preserve">-, </w:t>
        </w:r>
        <w:proofErr w:type="spellStart"/>
        <w:r w:rsidRPr="00A762EB">
          <w:rPr>
            <w:rStyle w:val="Hyperlink"/>
            <w:rFonts w:cs="Arial"/>
          </w:rPr>
          <w:t>rivnings</w:t>
        </w:r>
        <w:proofErr w:type="spellEnd"/>
        <w:r w:rsidRPr="00A762EB">
          <w:rPr>
            <w:rStyle w:val="Hyperlink"/>
            <w:rFonts w:cs="Arial"/>
          </w:rPr>
          <w:t xml:space="preserve">- och </w:t>
        </w:r>
        <w:proofErr w:type="spellStart"/>
        <w:r w:rsidRPr="00A762EB">
          <w:rPr>
            <w:rStyle w:val="Hyperlink"/>
            <w:rFonts w:cs="Arial"/>
          </w:rPr>
          <w:t>anläggningsavfall</w:t>
        </w:r>
        <w:proofErr w:type="spellEnd"/>
        <w:r w:rsidRPr="00A762EB">
          <w:rPr>
            <w:rStyle w:val="Hyperlink"/>
            <w:rFonts w:cs="Arial"/>
          </w:rPr>
          <w:t xml:space="preserve"> för </w:t>
        </w:r>
        <w:proofErr w:type="spellStart"/>
        <w:r w:rsidRPr="00A762EB">
          <w:rPr>
            <w:rStyle w:val="Hyperlink"/>
            <w:rFonts w:cs="Arial"/>
          </w:rPr>
          <w:t>avfallsmottagande</w:t>
        </w:r>
        <w:proofErr w:type="spellEnd"/>
        <w:r w:rsidRPr="00A762EB">
          <w:rPr>
            <w:rStyle w:val="Hyperlink"/>
            <w:rFonts w:cs="Arial"/>
          </w:rPr>
          <w:t xml:space="preserve"> </w:t>
        </w:r>
        <w:proofErr w:type="spellStart"/>
        <w:r w:rsidRPr="00A762EB">
          <w:rPr>
            <w:rStyle w:val="Hyperlink"/>
            <w:rFonts w:cs="Arial"/>
          </w:rPr>
          <w:t>verksamheter</w:t>
        </w:r>
        <w:proofErr w:type="spellEnd"/>
      </w:hyperlink>
      <w:r w:rsidRPr="00A762EB">
        <w:rPr>
          <w:rFonts w:cs="Arial"/>
        </w:rPr>
        <w:t xml:space="preserve"> (The Swedish Environmental Protection Agency’s GUIDANCE on extended reporting in SMP of construction, demolition and construction waste for waste receiving operations)</w:t>
      </w:r>
      <w:r w:rsidR="00486C0B" w:rsidRPr="00A762EB">
        <w:rPr>
          <w:rFonts w:cs="Arial"/>
        </w:rPr>
        <w:t>.</w:t>
      </w:r>
    </w:p>
    <w:p w14:paraId="4FDCA0BF" w14:textId="53F95BC7" w:rsidR="00ED348A" w:rsidRPr="00A762EB" w:rsidRDefault="00ED348A" w:rsidP="00486C0B">
      <w:pPr>
        <w:rPr>
          <w:rFonts w:cs="Arial"/>
        </w:rPr>
      </w:pPr>
      <w:proofErr w:type="gramStart"/>
      <w:r w:rsidRPr="00A762EB">
        <w:t>All of</w:t>
      </w:r>
      <w:proofErr w:type="gramEnd"/>
      <w:r w:rsidRPr="00A762EB">
        <w:t xml:space="preserve"> the</w:t>
      </w:r>
      <w:r w:rsidR="004B4BBD" w:rsidRPr="00A762EB">
        <w:t xml:space="preserve"> above documents are relevant</w:t>
      </w:r>
      <w:r w:rsidRPr="00A762EB">
        <w:t xml:space="preserve"> with further amendments.</w:t>
      </w:r>
      <w:r w:rsidR="002C3FF6" w:rsidRPr="00A762EB">
        <w:t xml:space="preserve"> Gothenburg also published </w:t>
      </w:r>
      <w:hyperlink r:id="rId84" w:anchor="toc-6" w:history="1">
        <w:r w:rsidR="002C3FF6" w:rsidRPr="00A762EB">
          <w:rPr>
            <w:rStyle w:val="Hyperlink"/>
          </w:rPr>
          <w:t>comprehensive instructions on how to handle C&amp;DW</w:t>
        </w:r>
      </w:hyperlink>
      <w:r w:rsidR="002C3FF6" w:rsidRPr="00A762EB">
        <w:t>.</w:t>
      </w:r>
    </w:p>
    <w:p w14:paraId="376A654E" w14:textId="398A408F" w:rsidR="00F30726" w:rsidRPr="00A762EB" w:rsidRDefault="00F30726">
      <w:pPr>
        <w:pStyle w:val="Heading2"/>
        <w:numPr>
          <w:ilvl w:val="1"/>
          <w:numId w:val="8"/>
        </w:numPr>
      </w:pPr>
      <w:bookmarkStart w:id="46" w:name="_Ref191658285"/>
      <w:bookmarkStart w:id="47" w:name="_Toc191664773"/>
      <w:r w:rsidRPr="00A762EB">
        <w:t>Definition of C&amp;D</w:t>
      </w:r>
      <w:bookmarkEnd w:id="46"/>
      <w:bookmarkEnd w:id="47"/>
    </w:p>
    <w:p w14:paraId="2C0FDCFD" w14:textId="038DA704" w:rsidR="00486C0B" w:rsidRPr="00A762EB" w:rsidRDefault="00486C0B" w:rsidP="00486C0B">
      <w:pPr>
        <w:rPr>
          <w:shd w:val="clear" w:color="auto" w:fill="FFFFFF"/>
        </w:rPr>
      </w:pPr>
      <w:r w:rsidRPr="00A762EB">
        <w:rPr>
          <w:shd w:val="clear" w:color="auto" w:fill="FFFFFF"/>
        </w:rPr>
        <w:t xml:space="preserve">Following </w:t>
      </w:r>
      <w:hyperlink r:id="rId85" w:history="1">
        <w:r w:rsidRPr="00A762EB">
          <w:rPr>
            <w:rStyle w:val="Hyperlink"/>
            <w:shd w:val="clear" w:color="auto" w:fill="FFFFFF"/>
          </w:rPr>
          <w:t>the Waste Ordinance</w:t>
        </w:r>
      </w:hyperlink>
      <w:r w:rsidRPr="00A762EB">
        <w:rPr>
          <w:shd w:val="clear" w:color="auto" w:fill="FFFFFF"/>
        </w:rPr>
        <w:t xml:space="preserve"> and </w:t>
      </w:r>
      <w:hyperlink r:id="rId86" w:anchor="K15" w:history="1">
        <w:r w:rsidRPr="00A762EB">
          <w:rPr>
            <w:rStyle w:val="Hyperlink"/>
            <w:shd w:val="clear" w:color="auto" w:fill="FFFFFF"/>
          </w:rPr>
          <w:t>Environmental Code</w:t>
        </w:r>
      </w:hyperlink>
      <w:r w:rsidRPr="00A762EB">
        <w:rPr>
          <w:shd w:val="clear" w:color="auto" w:fill="FFFFFF"/>
        </w:rPr>
        <w:t xml:space="preserve">, the </w:t>
      </w:r>
      <w:r w:rsidR="004B4BBD" w:rsidRPr="00A762EB">
        <w:rPr>
          <w:shd w:val="clear" w:color="auto" w:fill="FFFFFF"/>
        </w:rPr>
        <w:t xml:space="preserve">Swedish definition of </w:t>
      </w:r>
      <w:r w:rsidRPr="00A762EB">
        <w:rPr>
          <w:shd w:val="clear" w:color="auto" w:fill="FFFFFF"/>
        </w:rPr>
        <w:t>construction and demolition waste is rather general</w:t>
      </w:r>
      <w:r w:rsidR="002B2163" w:rsidRPr="00A762EB">
        <w:rPr>
          <w:shd w:val="clear" w:color="auto" w:fill="FFFFFF"/>
        </w:rPr>
        <w:t>. It</w:t>
      </w:r>
      <w:r w:rsidRPr="00A762EB">
        <w:rPr>
          <w:shd w:val="clear" w:color="auto" w:fill="FFFFFF"/>
        </w:rPr>
        <w:t xml:space="preserve"> reads as follows: "construction and demolition waste is waste from construction and demolition work". However, </w:t>
      </w:r>
      <w:hyperlink r:id="rId87" w:history="1">
        <w:r w:rsidRPr="00A762EB">
          <w:rPr>
            <w:rStyle w:val="Hyperlink"/>
            <w:shd w:val="clear" w:color="auto" w:fill="FFFFFF"/>
          </w:rPr>
          <w:t>in the Swedish Environmental Protection Agency's GUIDANCE on extended reporting in SMP of construction, demolition and construction waste for waste receiving operations</w:t>
        </w:r>
      </w:hyperlink>
      <w:r w:rsidRPr="00A762EB">
        <w:rPr>
          <w:shd w:val="clear" w:color="auto" w:fill="FFFFFF"/>
        </w:rPr>
        <w:t>, the definition is extended and read as follows:</w:t>
      </w:r>
    </w:p>
    <w:p w14:paraId="10435962" w14:textId="60B0A2AD" w:rsidR="004B4BBD" w:rsidRPr="00A762EB" w:rsidRDefault="00486C0B">
      <w:pPr>
        <w:pStyle w:val="ListParagraph"/>
        <w:numPr>
          <w:ilvl w:val="0"/>
          <w:numId w:val="10"/>
        </w:numPr>
      </w:pPr>
      <w:r w:rsidRPr="00A762EB">
        <w:rPr>
          <w:shd w:val="clear" w:color="auto" w:fill="FFFFFF"/>
        </w:rPr>
        <w:t>"</w:t>
      </w:r>
      <w:proofErr w:type="gramStart"/>
      <w:r w:rsidRPr="00A762EB">
        <w:rPr>
          <w:shd w:val="clear" w:color="auto" w:fill="FFFFFF"/>
        </w:rPr>
        <w:t>construction</w:t>
      </w:r>
      <w:proofErr w:type="gramEnd"/>
      <w:r w:rsidRPr="00A762EB">
        <w:rPr>
          <w:shd w:val="clear" w:color="auto" w:fill="FFFFFF"/>
        </w:rPr>
        <w:t xml:space="preserve"> waste is waste </w:t>
      </w:r>
      <w:r w:rsidRPr="00A762EB">
        <w:t>arising from construction work, for example, the construction of roads, traffic routes, parking lots, bridges, ports, railways, airports and other infrastructure projects. Typical examples of construction waste are soil and excavation waste, concrete waste and more.";</w:t>
      </w:r>
    </w:p>
    <w:p w14:paraId="6C2937BE" w14:textId="5E5D67D0" w:rsidR="00486C0B" w:rsidRPr="00A762EB" w:rsidRDefault="00486C0B">
      <w:pPr>
        <w:pStyle w:val="ListParagraph"/>
        <w:numPr>
          <w:ilvl w:val="0"/>
          <w:numId w:val="10"/>
        </w:numPr>
      </w:pPr>
      <w:r w:rsidRPr="00A762EB">
        <w:t>"</w:t>
      </w:r>
      <w:proofErr w:type="gramStart"/>
      <w:r w:rsidRPr="00A762EB">
        <w:t>construction</w:t>
      </w:r>
      <w:proofErr w:type="gramEnd"/>
      <w:r w:rsidRPr="00A762EB">
        <w:t xml:space="preserve"> and demolition waste is all waste generated in companies engaged in construction and demolition work and can be classified with waste codes according to chapter 17 and chapter 19 12 of the </w:t>
      </w:r>
      <w:hyperlink r:id="rId88" w:history="1">
        <w:r w:rsidRPr="00A762EB">
          <w:rPr>
            <w:rStyle w:val="Hyperlink"/>
          </w:rPr>
          <w:t>Waste ordinance (2011:927) Appendix 3</w:t>
        </w:r>
      </w:hyperlink>
      <w:r w:rsidRPr="00A762EB">
        <w:rPr>
          <w:rStyle w:val="FootnoteReference"/>
        </w:rPr>
        <w:footnoteReference w:id="40"/>
      </w:r>
      <w:r w:rsidRPr="00A762EB">
        <w:t>".</w:t>
      </w:r>
    </w:p>
    <w:p w14:paraId="6CE55F6C" w14:textId="6D1878F6" w:rsidR="004B4BBD" w:rsidRDefault="00486C0B" w:rsidP="00486C0B">
      <w:r w:rsidRPr="00A762EB">
        <w:t xml:space="preserve">Moreover, following </w:t>
      </w:r>
      <w:hyperlink r:id="rId89" w:history="1">
        <w:r w:rsidRPr="00A762EB">
          <w:rPr>
            <w:rStyle w:val="Hyperlink"/>
          </w:rPr>
          <w:t>the guidance on reporting C&amp;DW</w:t>
        </w:r>
      </w:hyperlink>
      <w:r w:rsidRPr="00A762EB">
        <w:t>, the amount reported should also include equipment that is permanently installed (built-in) in buildings, such as heating boilers, water heaters, sanitary devices, pipes, electric cables, lighting fixtures in walls and ceilings, wall plugs of various types, pumps, fans and electronics for controlling doors and lighting.</w:t>
      </w:r>
    </w:p>
    <w:p w14:paraId="6CB0C4C2" w14:textId="77777777" w:rsidR="00620328" w:rsidRPr="00A762EB" w:rsidRDefault="00620328" w:rsidP="00620328">
      <w:r w:rsidRPr="00A762EB">
        <w:lastRenderedPageBreak/>
        <w:t>Other waste from construction/demolition sites, which is not found among waste codes from group 17, such as packaging waste</w:t>
      </w:r>
      <w:r w:rsidRPr="00A762EB">
        <w:rPr>
          <w:rStyle w:val="FootnoteReference"/>
        </w:rPr>
        <w:footnoteReference w:id="41"/>
      </w:r>
      <w:r w:rsidRPr="00A762EB">
        <w:t xml:space="preserve">, chemicals, or oil waste, must not be reported as C&amp;DW. Also, not-build appliances or electrical and electronic products must not be reported as C&amp;DW. </w:t>
      </w:r>
    </w:p>
    <w:p w14:paraId="56602830" w14:textId="77777777" w:rsidR="00641CAF" w:rsidRPr="00A762EB" w:rsidRDefault="00641CAF" w:rsidP="00486C0B"/>
    <w:p w14:paraId="34AFC17E" w14:textId="1B6021A9" w:rsidR="00F30726" w:rsidRPr="00A762EB" w:rsidRDefault="00F30726">
      <w:pPr>
        <w:pStyle w:val="Heading3"/>
        <w:numPr>
          <w:ilvl w:val="2"/>
          <w:numId w:val="8"/>
        </w:numPr>
      </w:pPr>
      <w:bookmarkStart w:id="48" w:name="_Ref191659306"/>
      <w:bookmarkStart w:id="49" w:name="_Toc191664774"/>
      <w:r w:rsidRPr="00A762EB">
        <w:t>C&amp;DW fractions</w:t>
      </w:r>
      <w:bookmarkEnd w:id="48"/>
      <w:bookmarkEnd w:id="49"/>
    </w:p>
    <w:p w14:paraId="149F4A97" w14:textId="4FC3F6A5" w:rsidR="00486C0B" w:rsidRPr="00A762EB" w:rsidRDefault="00486C0B" w:rsidP="00486C0B">
      <w:r w:rsidRPr="00A762EB">
        <w:t>C&amp;DW needs to be collected and stored separately and sorted at least into the following fractions</w:t>
      </w:r>
      <w:r w:rsidRPr="00A762EB">
        <w:rPr>
          <w:rStyle w:val="FootnoteReference"/>
        </w:rPr>
        <w:footnoteReference w:id="42"/>
      </w:r>
      <w:r w:rsidRPr="00A762EB">
        <w:t>:</w:t>
      </w:r>
    </w:p>
    <w:p w14:paraId="79431142" w14:textId="0740A8E6" w:rsidR="00486C0B" w:rsidRPr="00A762EB" w:rsidRDefault="00486C0B">
      <w:pPr>
        <w:pStyle w:val="ListParagraph"/>
        <w:numPr>
          <w:ilvl w:val="0"/>
          <w:numId w:val="11"/>
        </w:numPr>
      </w:pPr>
      <w:r w:rsidRPr="00A762EB">
        <w:t>wood;</w:t>
      </w:r>
    </w:p>
    <w:p w14:paraId="1CFA0D0F" w14:textId="1983D769" w:rsidR="00486C0B" w:rsidRPr="00A762EB" w:rsidRDefault="00486C0B">
      <w:pPr>
        <w:pStyle w:val="ListParagraph"/>
        <w:numPr>
          <w:ilvl w:val="0"/>
          <w:numId w:val="11"/>
        </w:numPr>
      </w:pPr>
      <w:r w:rsidRPr="00A762EB">
        <w:t>mineral that consists of concrete, brick, tile, ceramic or stone;</w:t>
      </w:r>
    </w:p>
    <w:p w14:paraId="3FD3CA7F" w14:textId="7465851A" w:rsidR="00486C0B" w:rsidRPr="00A762EB" w:rsidRDefault="00486C0B">
      <w:pPr>
        <w:pStyle w:val="ListParagraph"/>
        <w:numPr>
          <w:ilvl w:val="0"/>
          <w:numId w:val="11"/>
        </w:numPr>
      </w:pPr>
      <w:r w:rsidRPr="00A762EB">
        <w:t>metal;</w:t>
      </w:r>
    </w:p>
    <w:p w14:paraId="3B0C4001" w14:textId="047DCC6F" w:rsidR="00486C0B" w:rsidRPr="00A762EB" w:rsidRDefault="00486C0B">
      <w:pPr>
        <w:pStyle w:val="ListParagraph"/>
        <w:numPr>
          <w:ilvl w:val="0"/>
          <w:numId w:val="11"/>
        </w:numPr>
      </w:pPr>
      <w:r w:rsidRPr="00A762EB">
        <w:t>glass;</w:t>
      </w:r>
    </w:p>
    <w:p w14:paraId="60004658" w14:textId="3E458194" w:rsidR="00486C0B" w:rsidRPr="00A762EB" w:rsidRDefault="00486C0B">
      <w:pPr>
        <w:pStyle w:val="ListParagraph"/>
        <w:numPr>
          <w:ilvl w:val="0"/>
          <w:numId w:val="11"/>
        </w:numPr>
      </w:pPr>
      <w:r w:rsidRPr="00A762EB">
        <w:t>plastic</w:t>
      </w:r>
      <w:r w:rsidRPr="00A762EB">
        <w:rPr>
          <w:rStyle w:val="FootnoteReference"/>
        </w:rPr>
        <w:footnoteReference w:id="43"/>
      </w:r>
      <w:r w:rsidRPr="00A762EB">
        <w:t>;</w:t>
      </w:r>
    </w:p>
    <w:p w14:paraId="059791F6" w14:textId="054BC2DC" w:rsidR="00486C0B" w:rsidRPr="00A762EB" w:rsidRDefault="00486C0B">
      <w:pPr>
        <w:pStyle w:val="ListParagraph"/>
        <w:numPr>
          <w:ilvl w:val="0"/>
          <w:numId w:val="11"/>
        </w:numPr>
      </w:pPr>
      <w:r w:rsidRPr="00A762EB">
        <w:t>plaster;</w:t>
      </w:r>
    </w:p>
    <w:p w14:paraId="09887135" w14:textId="690EB9F2" w:rsidR="00486C0B" w:rsidRPr="00A762EB" w:rsidRDefault="00486C0B">
      <w:pPr>
        <w:pStyle w:val="ListParagraph"/>
        <w:numPr>
          <w:ilvl w:val="0"/>
          <w:numId w:val="11"/>
        </w:numPr>
      </w:pPr>
      <w:r w:rsidRPr="00A762EB">
        <w:t>hazardous waste;</w:t>
      </w:r>
    </w:p>
    <w:p w14:paraId="526BB673" w14:textId="7500772A" w:rsidR="00486C0B" w:rsidRPr="00A762EB" w:rsidRDefault="00486C0B">
      <w:pPr>
        <w:pStyle w:val="ListParagraph"/>
        <w:numPr>
          <w:ilvl w:val="0"/>
          <w:numId w:val="11"/>
        </w:numPr>
      </w:pPr>
      <w:r w:rsidRPr="00A762EB">
        <w:t>waste that falls under producer responsibility;</w:t>
      </w:r>
    </w:p>
    <w:p w14:paraId="19263092" w14:textId="57396426" w:rsidR="00486C0B" w:rsidRPr="00A762EB" w:rsidRDefault="00486C0B">
      <w:pPr>
        <w:pStyle w:val="ListParagraph"/>
        <w:numPr>
          <w:ilvl w:val="0"/>
          <w:numId w:val="11"/>
        </w:numPr>
      </w:pPr>
      <w:r w:rsidRPr="00A762EB">
        <w:t>combustible waste (i.e. the combustible waste that remains after other fractions have been sorted out).</w:t>
      </w:r>
    </w:p>
    <w:p w14:paraId="0F0DF670" w14:textId="77777777" w:rsidR="00B555DE" w:rsidRPr="00A762EB" w:rsidRDefault="00B555DE" w:rsidP="00B555DE">
      <w:r w:rsidRPr="00A762EB">
        <w:t>Moreover, Waste from Electrical and Electronic Equipment (WEEE) shall also be sorted out and disposed of separately.</w:t>
      </w:r>
    </w:p>
    <w:p w14:paraId="22C744BD" w14:textId="3584464F" w:rsidR="00486C0B" w:rsidRPr="00A762EB" w:rsidRDefault="00486C0B" w:rsidP="00486C0B">
      <w:r w:rsidRPr="00A762EB">
        <w:t>Sorting of C&amp;DW must typically take place on-site.</w:t>
      </w:r>
    </w:p>
    <w:p w14:paraId="1B336876" w14:textId="70F68394" w:rsidR="00486C0B" w:rsidRPr="00A762EB" w:rsidRDefault="00486C0B" w:rsidP="00486C0B">
      <w:r w:rsidRPr="00A762EB">
        <w:t>Moreover, anyone who generates bio-waste must sort out at least into three fractions:</w:t>
      </w:r>
    </w:p>
    <w:p w14:paraId="65E72F90" w14:textId="2038DDB1" w:rsidR="00486C0B" w:rsidRPr="00A762EB" w:rsidRDefault="00486C0B">
      <w:pPr>
        <w:pStyle w:val="ListParagraph"/>
        <w:numPr>
          <w:ilvl w:val="0"/>
          <w:numId w:val="12"/>
        </w:numPr>
      </w:pPr>
      <w:r w:rsidRPr="00A762EB">
        <w:t>biodegradable garden or park waste that contains invasive alien species that are on the EU's list (</w:t>
      </w:r>
      <w:hyperlink r:id="rId90" w:history="1">
        <w:r w:rsidRPr="00A762EB">
          <w:rPr>
            <w:rStyle w:val="Hyperlink"/>
          </w:rPr>
          <w:t>Regulation (EU) No 1143/2014</w:t>
        </w:r>
      </w:hyperlink>
      <w:r w:rsidRPr="00A762EB">
        <w:t>);</w:t>
      </w:r>
    </w:p>
    <w:p w14:paraId="7118A39E" w14:textId="3BE86C58" w:rsidR="00486C0B" w:rsidRPr="00A762EB" w:rsidRDefault="00486C0B">
      <w:pPr>
        <w:pStyle w:val="ListParagraph"/>
        <w:numPr>
          <w:ilvl w:val="0"/>
          <w:numId w:val="12"/>
        </w:numPr>
      </w:pPr>
      <w:r w:rsidRPr="00A762EB">
        <w:t>other biodegradable garden or park waste than that referred to above;</w:t>
      </w:r>
    </w:p>
    <w:p w14:paraId="5949CB59" w14:textId="2CF86035" w:rsidR="00486C0B" w:rsidRPr="00A762EB" w:rsidRDefault="00486C0B">
      <w:pPr>
        <w:pStyle w:val="ListParagraph"/>
        <w:numPr>
          <w:ilvl w:val="0"/>
          <w:numId w:val="12"/>
        </w:numPr>
      </w:pPr>
      <w:r w:rsidRPr="00A762EB">
        <w:t>biological biodegradable food or kitchen waste.</w:t>
      </w:r>
    </w:p>
    <w:p w14:paraId="3978C447" w14:textId="76278791" w:rsidR="00486C0B" w:rsidRPr="00A762EB" w:rsidRDefault="00486C0B" w:rsidP="00486C0B">
      <w:r w:rsidRPr="00A762EB">
        <w:t>Regarding packaging waste, it must be sorted out into:</w:t>
      </w:r>
    </w:p>
    <w:p w14:paraId="73844DB9" w14:textId="10E3ADCD" w:rsidR="00486C0B" w:rsidRPr="00A762EB" w:rsidRDefault="00486C0B">
      <w:pPr>
        <w:pStyle w:val="ListParagraph"/>
        <w:numPr>
          <w:ilvl w:val="0"/>
          <w:numId w:val="13"/>
        </w:numPr>
      </w:pPr>
      <w:r w:rsidRPr="00A762EB">
        <w:t>paper and cardboard,</w:t>
      </w:r>
    </w:p>
    <w:p w14:paraId="35A6AA51" w14:textId="17707A48" w:rsidR="00486C0B" w:rsidRPr="00A762EB" w:rsidRDefault="00486C0B">
      <w:pPr>
        <w:pStyle w:val="ListParagraph"/>
        <w:numPr>
          <w:ilvl w:val="0"/>
          <w:numId w:val="13"/>
        </w:numPr>
      </w:pPr>
      <w:r w:rsidRPr="00A762EB">
        <w:t>plastic,</w:t>
      </w:r>
    </w:p>
    <w:p w14:paraId="55E0C5DC" w14:textId="42033ED1" w:rsidR="00486C0B" w:rsidRPr="00A762EB" w:rsidRDefault="00486C0B">
      <w:pPr>
        <w:pStyle w:val="ListParagraph"/>
        <w:numPr>
          <w:ilvl w:val="0"/>
          <w:numId w:val="13"/>
        </w:numPr>
      </w:pPr>
      <w:r w:rsidRPr="00A762EB">
        <w:t>metal,</w:t>
      </w:r>
    </w:p>
    <w:p w14:paraId="2B1359FF" w14:textId="27657F2D" w:rsidR="00486C0B" w:rsidRPr="00A762EB" w:rsidRDefault="00486C0B">
      <w:pPr>
        <w:pStyle w:val="ListParagraph"/>
        <w:numPr>
          <w:ilvl w:val="0"/>
          <w:numId w:val="13"/>
        </w:numPr>
      </w:pPr>
      <w:r w:rsidRPr="00A762EB">
        <w:t>coloured glass,</w:t>
      </w:r>
    </w:p>
    <w:p w14:paraId="207053A5" w14:textId="7BCCB171" w:rsidR="00486C0B" w:rsidRPr="00A762EB" w:rsidRDefault="00486C0B">
      <w:pPr>
        <w:pStyle w:val="ListParagraph"/>
        <w:numPr>
          <w:ilvl w:val="0"/>
          <w:numId w:val="13"/>
        </w:numPr>
      </w:pPr>
      <w:r w:rsidRPr="00A762EB">
        <w:t>uncoloured glass,</w:t>
      </w:r>
    </w:p>
    <w:p w14:paraId="1045A9C6" w14:textId="75897FA5" w:rsidR="00486C0B" w:rsidRPr="00A762EB" w:rsidRDefault="00486C0B">
      <w:pPr>
        <w:pStyle w:val="ListParagraph"/>
        <w:numPr>
          <w:ilvl w:val="0"/>
          <w:numId w:val="13"/>
        </w:numPr>
      </w:pPr>
      <w:r w:rsidRPr="00A762EB">
        <w:t xml:space="preserve">plastic bottles and metal cans that are intended for a return system according to </w:t>
      </w:r>
      <w:hyperlink r:id="rId91" w:history="1">
        <w:proofErr w:type="spellStart"/>
        <w:r w:rsidRPr="00A762EB">
          <w:rPr>
            <w:rStyle w:val="Hyperlink"/>
          </w:rPr>
          <w:t>Förordning</w:t>
        </w:r>
        <w:proofErr w:type="spellEnd"/>
        <w:r w:rsidRPr="00A762EB">
          <w:rPr>
            <w:rStyle w:val="Hyperlink"/>
          </w:rPr>
          <w:t xml:space="preserve"> (2022:1274) om </w:t>
        </w:r>
        <w:proofErr w:type="spellStart"/>
        <w:r w:rsidRPr="00A762EB">
          <w:rPr>
            <w:rStyle w:val="Hyperlink"/>
          </w:rPr>
          <w:t>producentansvar</w:t>
        </w:r>
        <w:proofErr w:type="spellEnd"/>
        <w:r w:rsidRPr="00A762EB">
          <w:rPr>
            <w:rStyle w:val="Hyperlink"/>
          </w:rPr>
          <w:t xml:space="preserve"> för </w:t>
        </w:r>
        <w:proofErr w:type="spellStart"/>
        <w:r w:rsidRPr="00A762EB">
          <w:rPr>
            <w:rStyle w:val="Hyperlink"/>
          </w:rPr>
          <w:t>förpackningar</w:t>
        </w:r>
        <w:proofErr w:type="spellEnd"/>
      </w:hyperlink>
      <w:r w:rsidRPr="00A762EB">
        <w:t xml:space="preserve"> (Regulation on producer responsibility for packaging);</w:t>
      </w:r>
    </w:p>
    <w:p w14:paraId="5B8ED9AF" w14:textId="4FED1312" w:rsidR="00486C0B" w:rsidRPr="00A762EB" w:rsidRDefault="00486C0B">
      <w:pPr>
        <w:pStyle w:val="ListParagraph"/>
        <w:numPr>
          <w:ilvl w:val="0"/>
          <w:numId w:val="13"/>
        </w:numPr>
      </w:pPr>
      <w:r w:rsidRPr="00A762EB">
        <w:t>wood, and</w:t>
      </w:r>
    </w:p>
    <w:p w14:paraId="1241F6BA" w14:textId="55CE91AF" w:rsidR="00486C0B" w:rsidRPr="00A762EB" w:rsidRDefault="00486C0B">
      <w:pPr>
        <w:pStyle w:val="ListParagraph"/>
        <w:numPr>
          <w:ilvl w:val="0"/>
          <w:numId w:val="13"/>
        </w:numPr>
      </w:pPr>
      <w:r w:rsidRPr="00A762EB">
        <w:t>materials not referred to above (other packaging material).</w:t>
      </w:r>
    </w:p>
    <w:p w14:paraId="6FA0B5DE" w14:textId="1CFA70C2" w:rsidR="00486C0B" w:rsidRPr="00A762EB" w:rsidRDefault="00486C0B" w:rsidP="00486C0B">
      <w:r w:rsidRPr="00A762EB">
        <w:t xml:space="preserve">Following the Waste Ordinance, however, the supervisory authority may, in individual cases, grant exemption from the requirements for sorting into six fractions (wood, minerals consisting </w:t>
      </w:r>
      <w:r w:rsidRPr="00A762EB">
        <w:lastRenderedPageBreak/>
        <w:t>of concrete, brick, clinker, ceramics or stone, metal, glass, plastic, and gypsum) or sorting out the combustible fractions in the case of waste where separate collection is not feasible or does not provide benefits that outweigh the disadvantages, such as:</w:t>
      </w:r>
    </w:p>
    <w:p w14:paraId="7F142A88" w14:textId="13BECFEB" w:rsidR="00486C0B" w:rsidRPr="00A762EB" w:rsidRDefault="00486C0B" w:rsidP="00620328">
      <w:pPr>
        <w:pStyle w:val="ListParagraph"/>
        <w:numPr>
          <w:ilvl w:val="0"/>
          <w:numId w:val="30"/>
        </w:numPr>
      </w:pPr>
      <w:r w:rsidRPr="00A762EB">
        <w:t xml:space="preserve">it is not technically feasible </w:t>
      </w:r>
      <w:proofErr w:type="gramStart"/>
      <w:r w:rsidRPr="00A762EB">
        <w:t>taking into account</w:t>
      </w:r>
      <w:proofErr w:type="gramEnd"/>
      <w:r w:rsidRPr="00A762EB">
        <w:t xml:space="preserve"> good waste collection practices,</w:t>
      </w:r>
    </w:p>
    <w:p w14:paraId="43B0B165" w14:textId="15AE1C52" w:rsidR="00486C0B" w:rsidRPr="00A762EB" w:rsidRDefault="00486C0B" w:rsidP="00620328">
      <w:pPr>
        <w:pStyle w:val="ListParagraph"/>
        <w:numPr>
          <w:ilvl w:val="0"/>
          <w:numId w:val="30"/>
        </w:numPr>
      </w:pPr>
      <w:r w:rsidRPr="00A762EB">
        <w:t>it would be a comparable recycling result to another handling,</w:t>
      </w:r>
    </w:p>
    <w:p w14:paraId="6C92519F" w14:textId="0CBAE7E5" w:rsidR="00486C0B" w:rsidRPr="00A762EB" w:rsidRDefault="00486C0B" w:rsidP="00620328">
      <w:pPr>
        <w:pStyle w:val="ListParagraph"/>
        <w:numPr>
          <w:ilvl w:val="0"/>
          <w:numId w:val="30"/>
        </w:numPr>
      </w:pPr>
      <w:r w:rsidRPr="00A762EB">
        <w:t xml:space="preserve">it does not provide the best environmental result </w:t>
      </w:r>
      <w:proofErr w:type="gramStart"/>
      <w:r w:rsidRPr="00A762EB">
        <w:t>with regard to</w:t>
      </w:r>
      <w:proofErr w:type="gramEnd"/>
      <w:r w:rsidRPr="00A762EB">
        <w:t xml:space="preserve"> the overall environmental impact of waste management or</w:t>
      </w:r>
    </w:p>
    <w:p w14:paraId="44522A1C" w14:textId="55621AB1" w:rsidR="00486C0B" w:rsidRPr="00A762EB" w:rsidRDefault="00486C0B" w:rsidP="00620328">
      <w:pPr>
        <w:pStyle w:val="ListParagraph"/>
        <w:numPr>
          <w:ilvl w:val="0"/>
          <w:numId w:val="30"/>
        </w:numPr>
      </w:pPr>
      <w:r w:rsidRPr="00A762EB">
        <w:t>it would entail unreasonable financial costs</w:t>
      </w:r>
      <w:r w:rsidR="00641CAF" w:rsidRPr="00A762EB">
        <w:rPr>
          <w:rStyle w:val="FootnoteReference"/>
        </w:rPr>
        <w:footnoteReference w:id="44"/>
      </w:r>
      <w:r w:rsidRPr="00A762EB">
        <w:t>.</w:t>
      </w:r>
    </w:p>
    <w:p w14:paraId="7B6522F8" w14:textId="77777777" w:rsidR="00641CAF" w:rsidRPr="00A762EB" w:rsidRDefault="00641CAF" w:rsidP="00641CAF">
      <w:pPr>
        <w:pStyle w:val="ListParagraph"/>
      </w:pPr>
    </w:p>
    <w:p w14:paraId="63EF1E05" w14:textId="39467A34" w:rsidR="00F30726" w:rsidRPr="00A762EB" w:rsidRDefault="00F30726">
      <w:pPr>
        <w:pStyle w:val="Heading2"/>
        <w:numPr>
          <w:ilvl w:val="1"/>
          <w:numId w:val="8"/>
        </w:numPr>
      </w:pPr>
      <w:bookmarkStart w:id="50" w:name="_Toc191664775"/>
      <w:bookmarkStart w:id="51" w:name="_Ref191666952"/>
      <w:r w:rsidRPr="00A762EB">
        <w:t>Data on C&amp;DW</w:t>
      </w:r>
      <w:bookmarkEnd w:id="50"/>
      <w:bookmarkEnd w:id="51"/>
    </w:p>
    <w:p w14:paraId="528BF283" w14:textId="1848C574" w:rsidR="00B74398" w:rsidRPr="00A762EB" w:rsidRDefault="00B74398" w:rsidP="00B74398">
      <w:r w:rsidRPr="00A762EB">
        <w:t xml:space="preserve">In Sweden, municipalities (i.e., municipalities' environmental committees and building committees) share the supervisory responsibility for management waste from construction and demolition activities, following the </w:t>
      </w:r>
      <w:hyperlink r:id="rId92" w:anchor="K15" w:history="1">
        <w:r w:rsidRPr="00A762EB">
          <w:rPr>
            <w:rStyle w:val="Hyperlink"/>
          </w:rPr>
          <w:t>Environmental Code</w:t>
        </w:r>
      </w:hyperlink>
      <w:r w:rsidRPr="00A762EB">
        <w:t xml:space="preserve"> and the </w:t>
      </w:r>
      <w:hyperlink r:id="rId93" w:history="1">
        <w:r w:rsidRPr="00A762EB">
          <w:rPr>
            <w:rStyle w:val="Hyperlink"/>
          </w:rPr>
          <w:t>Planning and Building Act</w:t>
        </w:r>
      </w:hyperlink>
      <w:r w:rsidRPr="00A762EB">
        <w:rPr>
          <w:rStyle w:val="FootnoteReference"/>
        </w:rPr>
        <w:footnoteReference w:id="45"/>
      </w:r>
      <w:r w:rsidRPr="00A762EB">
        <w:t>. The supervisory authorities supervise the construction and demolition work to ensure acceptable waste handling from a health and environmental perspective.</w:t>
      </w:r>
    </w:p>
    <w:p w14:paraId="79018FC2" w14:textId="7A72F06B" w:rsidR="00B74398" w:rsidRPr="00A762EB" w:rsidRDefault="00B74398" w:rsidP="00B74398">
      <w:r w:rsidRPr="00A762EB">
        <w:t xml:space="preserve">In practice, the environmental committees are responsible for "operational supervising" (i.e., verifying if waste is appropriately handled during construction or demolition work, but also during their transport or at waste management facilities within the municipality). The building committees supervise how the demolition is being performed and formal aspects of waste management (e.g. if the pre-demolition audits (material inventories, the so-called "control plans") were submitted). </w:t>
      </w:r>
      <w:r w:rsidR="00FF01D4">
        <w:t xml:space="preserve">However, municipalities rarely verify the realisation of these control plans. </w:t>
      </w:r>
      <w:r w:rsidR="00620328">
        <w:t>Moreover</w:t>
      </w:r>
      <w:r w:rsidR="002B2163" w:rsidRPr="00A762EB">
        <w:t xml:space="preserve">, </w:t>
      </w:r>
      <w:r w:rsidR="00620328" w:rsidRPr="00A762EB">
        <w:t xml:space="preserve">before demolition, an identification of any hazardous substances present in the building </w:t>
      </w:r>
      <w:proofErr w:type="gramStart"/>
      <w:r w:rsidR="00620328" w:rsidRPr="00A762EB">
        <w:t>has to</w:t>
      </w:r>
      <w:proofErr w:type="gramEnd"/>
      <w:r w:rsidR="00620328" w:rsidRPr="00A762EB">
        <w:t xml:space="preserve"> be performed, and it needs also to be reported</w:t>
      </w:r>
      <w:r w:rsidR="00620328" w:rsidRPr="00A762EB">
        <w:rPr>
          <w:rStyle w:val="FootnoteReference"/>
        </w:rPr>
        <w:footnoteReference w:id="46"/>
      </w:r>
      <w:r w:rsidR="00620328" w:rsidRPr="00A762EB">
        <w:t>.</w:t>
      </w:r>
      <w:r w:rsidR="00620328" w:rsidRPr="00620328">
        <w:t xml:space="preserve"> </w:t>
      </w:r>
      <w:r w:rsidR="00620328">
        <w:t>I</w:t>
      </w:r>
      <w:r w:rsidR="00620328" w:rsidRPr="00A762EB">
        <w:t xml:space="preserve">n case of renovation or demolition work involving asbestos, notification to </w:t>
      </w:r>
      <w:hyperlink r:id="rId94" w:history="1">
        <w:proofErr w:type="spellStart"/>
        <w:r w:rsidR="00620328" w:rsidRPr="00A762EB">
          <w:rPr>
            <w:rStyle w:val="Hyperlink"/>
          </w:rPr>
          <w:t>Arbetsmiljöverket</w:t>
        </w:r>
        <w:proofErr w:type="spellEnd"/>
      </w:hyperlink>
      <w:r w:rsidR="00620328" w:rsidRPr="00A762EB">
        <w:t xml:space="preserve"> (Swedish Work Environment Agency) is required, which co-supervises handling asbestos waste.</w:t>
      </w:r>
    </w:p>
    <w:p w14:paraId="4F5054BE" w14:textId="145B0C01" w:rsidR="002B2163" w:rsidRPr="00A762EB" w:rsidRDefault="00B74398" w:rsidP="00B74398">
      <w:r w:rsidRPr="00A762EB">
        <w:t xml:space="preserve">Following the </w:t>
      </w:r>
      <w:hyperlink r:id="rId95" w:history="1">
        <w:r w:rsidRPr="00A762EB">
          <w:rPr>
            <w:rStyle w:val="Hyperlink"/>
          </w:rPr>
          <w:t>Planning and Building Act</w:t>
        </w:r>
      </w:hyperlink>
      <w:r w:rsidRPr="00A762EB">
        <w:t xml:space="preserve">, the application for </w:t>
      </w:r>
      <w:r w:rsidR="00487BB5" w:rsidRPr="00A762EB">
        <w:t xml:space="preserve">a </w:t>
      </w:r>
      <w:r w:rsidRPr="00A762EB">
        <w:t>building</w:t>
      </w:r>
      <w:r w:rsidR="00487BB5" w:rsidRPr="00A762EB">
        <w:t>/demolition</w:t>
      </w:r>
      <w:r w:rsidRPr="00A762EB">
        <w:t xml:space="preserve"> permit</w:t>
      </w:r>
      <w:r w:rsidR="00487BB5" w:rsidRPr="00A762EB">
        <w:t xml:space="preserve"> </w:t>
      </w:r>
      <w:r w:rsidRPr="00A762EB">
        <w:t xml:space="preserve">should include the so-called control plan. It </w:t>
      </w:r>
      <w:r w:rsidR="002B2163" w:rsidRPr="00A762EB">
        <w:t>consists of</w:t>
      </w:r>
      <w:r w:rsidRPr="00A762EB">
        <w:t xml:space="preserve"> a waste management plan in which the results of material inventory</w:t>
      </w:r>
      <w:r w:rsidR="002B2163" w:rsidRPr="00A762EB">
        <w:t xml:space="preserve"> with</w:t>
      </w:r>
      <w:r w:rsidRPr="00A762EB">
        <w:t xml:space="preserve"> the </w:t>
      </w:r>
      <w:r w:rsidR="002B2163" w:rsidRPr="00A762EB">
        <w:t xml:space="preserve">estimated </w:t>
      </w:r>
      <w:r w:rsidRPr="00A762EB">
        <w:t xml:space="preserve">amount of waste </w:t>
      </w:r>
      <w:r w:rsidR="002B2163" w:rsidRPr="00A762EB">
        <w:t>to be generated, the amount of waste possible for reuse or recycling, and ways of handling other waste.</w:t>
      </w:r>
      <w:r w:rsidRPr="00A762EB">
        <w:t xml:space="preserve"> In practice, however, </w:t>
      </w:r>
      <w:r w:rsidR="00FF01D4">
        <w:t xml:space="preserve">as mentioned before, </w:t>
      </w:r>
      <w:r w:rsidR="002B2163" w:rsidRPr="00A762EB">
        <w:t>the material inventories</w:t>
      </w:r>
      <w:r w:rsidRPr="00A762EB">
        <w:t xml:space="preserve"> are not followed up on, and the authorities do not check if they have been realised</w:t>
      </w:r>
      <w:r w:rsidRPr="00A762EB">
        <w:rPr>
          <w:rStyle w:val="FootnoteReference"/>
        </w:rPr>
        <w:footnoteReference w:id="47"/>
      </w:r>
      <w:r w:rsidRPr="00A762EB">
        <w:t>.</w:t>
      </w:r>
      <w:r w:rsidR="002B2163" w:rsidRPr="00A762EB">
        <w:t xml:space="preserve"> </w:t>
      </w:r>
    </w:p>
    <w:p w14:paraId="22D48377" w14:textId="77777777" w:rsidR="00B74398" w:rsidRPr="00A762EB" w:rsidRDefault="00B74398" w:rsidP="00B74398"/>
    <w:p w14:paraId="3D5D536A" w14:textId="2AB708F9" w:rsidR="00F30726" w:rsidRPr="00A762EB" w:rsidRDefault="00F30726">
      <w:pPr>
        <w:pStyle w:val="Heading3"/>
        <w:numPr>
          <w:ilvl w:val="2"/>
          <w:numId w:val="8"/>
        </w:numPr>
      </w:pPr>
      <w:bookmarkStart w:id="52" w:name="_Toc191664776"/>
      <w:r w:rsidRPr="00A762EB">
        <w:t>Data reporting</w:t>
      </w:r>
      <w:bookmarkEnd w:id="52"/>
    </w:p>
    <w:p w14:paraId="11D69019" w14:textId="51895C20" w:rsidR="002B2163" w:rsidRPr="00A762EB" w:rsidRDefault="00B74398" w:rsidP="00B74398">
      <w:r w:rsidRPr="00A762EB">
        <w:t>The first waste recipient needs to report data on waste</w:t>
      </w:r>
      <w:r w:rsidRPr="00A762EB">
        <w:rPr>
          <w:rStyle w:val="FootnoteReference"/>
        </w:rPr>
        <w:footnoteReference w:id="48"/>
      </w:r>
      <w:r w:rsidRPr="00A762EB">
        <w:t xml:space="preserve">. </w:t>
      </w:r>
      <w:r w:rsidR="00FF01D4" w:rsidRPr="00FF01D4">
        <w:t>Even if the first waste receiver is a temporary storage facility, this facility needs to report on waste, including its handling process (e.g., sorting), even though it happened in the next step. This is because determining waste origin becomes more difficult the further along the treatment chain you go.</w:t>
      </w:r>
      <w:r w:rsidR="00FF01D4">
        <w:t xml:space="preserve"> </w:t>
      </w:r>
      <w:r w:rsidRPr="00A762EB">
        <w:t xml:space="preserve">Waste </w:t>
      </w:r>
      <w:r w:rsidR="002B2163" w:rsidRPr="00A762EB">
        <w:t xml:space="preserve">must be </w:t>
      </w:r>
      <w:r w:rsidR="002B2163" w:rsidRPr="00A762EB">
        <w:lastRenderedPageBreak/>
        <w:t>weighted and classified</w:t>
      </w:r>
      <w:r w:rsidRPr="00A762EB">
        <w:t xml:space="preserve"> according to waste codes (</w:t>
      </w:r>
      <w:r w:rsidR="002B2163" w:rsidRPr="00A762EB">
        <w:t>following</w:t>
      </w:r>
      <w:r w:rsidRPr="00A762EB">
        <w:t xml:space="preserve"> </w:t>
      </w:r>
      <w:hyperlink r:id="rId96" w:history="1">
        <w:r w:rsidRPr="00A762EB">
          <w:rPr>
            <w:rStyle w:val="Hyperlink"/>
          </w:rPr>
          <w:t>Waste ordinance (2011:927) Appendix 3</w:t>
        </w:r>
      </w:hyperlink>
      <w:r w:rsidRPr="00A762EB">
        <w:t xml:space="preserve">). </w:t>
      </w:r>
      <w:r w:rsidR="002B2163" w:rsidRPr="00A762EB">
        <w:t>It is also mandatory to report waste origin, methods of handling waste (e.g., recycling, landfilling) and waste location after processing or landfilling. The reported waste must be generated in Sweden; waste which was imported to Sweden is not reported in the system as its origin is not Swedish.</w:t>
      </w:r>
    </w:p>
    <w:p w14:paraId="2D234F1D" w14:textId="7ADC45AD" w:rsidR="002B2163" w:rsidRPr="00A762EB" w:rsidRDefault="002B2163" w:rsidP="002B2163">
      <w:r w:rsidRPr="00A762EB">
        <w:t>Smaller contractors might take part of their waste to licensed recycling centres, which are then reported as household waste</w:t>
      </w:r>
      <w:r w:rsidRPr="00A762EB">
        <w:rPr>
          <w:rStyle w:val="FootnoteReference"/>
        </w:rPr>
        <w:footnoteReference w:id="49"/>
      </w:r>
      <w:r w:rsidRPr="00A762EB">
        <w:t>. Therefore, such recycling centres need to report only C&amp;DW, which can always be assumed to be such waste.</w:t>
      </w:r>
    </w:p>
    <w:p w14:paraId="3CCCE9A1" w14:textId="064469C3" w:rsidR="00641CAF" w:rsidRPr="00A762EB" w:rsidRDefault="00B74398" w:rsidP="00486C0B">
      <w:r w:rsidRPr="00A762EB">
        <w:t xml:space="preserve">Information on waste is reported to </w:t>
      </w:r>
      <w:hyperlink r:id="rId97" w:history="1">
        <w:r w:rsidRPr="00A762EB">
          <w:rPr>
            <w:rStyle w:val="Hyperlink"/>
          </w:rPr>
          <w:t xml:space="preserve">Svenska </w:t>
        </w:r>
        <w:proofErr w:type="spellStart"/>
        <w:r w:rsidRPr="00A762EB">
          <w:rPr>
            <w:rStyle w:val="Hyperlink"/>
          </w:rPr>
          <w:t>Miljörapporteringsportalen</w:t>
        </w:r>
        <w:proofErr w:type="spellEnd"/>
      </w:hyperlink>
      <w:r w:rsidRPr="00A762EB">
        <w:t xml:space="preserve"> (Swedish Environmental Reporting Portal) - SMP. SMP is managed by its management board and </w:t>
      </w:r>
      <w:hyperlink r:id="rId98" w:history="1">
        <w:proofErr w:type="spellStart"/>
        <w:r w:rsidRPr="00A762EB">
          <w:rPr>
            <w:rStyle w:val="Hyperlink"/>
          </w:rPr>
          <w:t>Naturvårdsverket</w:t>
        </w:r>
        <w:proofErr w:type="spellEnd"/>
      </w:hyperlink>
      <w:r w:rsidRPr="00A762EB">
        <w:t xml:space="preserve"> (the Swedish Environmental Protection Agency). The waste recipients must report to the system annually. </w:t>
      </w:r>
    </w:p>
    <w:p w14:paraId="0083F398" w14:textId="3A752FC6" w:rsidR="00B74398" w:rsidRDefault="00B74398" w:rsidP="00486C0B">
      <w:r w:rsidRPr="00A762EB">
        <w:t xml:space="preserve">The information from SMP is used </w:t>
      </w:r>
      <w:r w:rsidR="002B2163" w:rsidRPr="00A762EB">
        <w:t>to prepare national statistics and EU reports</w:t>
      </w:r>
      <w:r w:rsidRPr="00A762EB">
        <w:rPr>
          <w:rStyle w:val="FootnoteReference"/>
        </w:rPr>
        <w:footnoteReference w:id="50"/>
      </w:r>
      <w:r w:rsidRPr="00A762EB">
        <w:t>.</w:t>
      </w:r>
    </w:p>
    <w:p w14:paraId="50FC191F" w14:textId="3D99F988" w:rsidR="00FF01D4" w:rsidRPr="00A762EB" w:rsidRDefault="00FF01D4" w:rsidP="00486C0B">
      <w:r>
        <w:t>The biggest issue with reporting data on waste is related to reporting its treatment; the waste which "is always C&amp;DW" (e.g., concrete, asphalt) is reported on its actual management at the reporting facility. However, "other C&amp;DW" (e.g., wood or metal waste, which can be mixed with waste from other sectors) is only reported on its final treatment (e.g., landfilling, incineration, backfilling, material recovery/recycling). This difference causes many problems and errors in reporting as the waste management facilities seem to have trouble learning these rules for each type of waste. However, an automatic control system is in place to detect most of these errors (double reporting the "other C&amp;DW" by the first receiving facility and the last treatment facility).</w:t>
      </w:r>
    </w:p>
    <w:p w14:paraId="31B82643" w14:textId="77777777" w:rsidR="00486C0B" w:rsidRPr="00A762EB" w:rsidRDefault="00486C0B" w:rsidP="00486C0B"/>
    <w:p w14:paraId="07C6D48A" w14:textId="330AACA0" w:rsidR="00F30726" w:rsidRPr="00A762EB" w:rsidRDefault="00F30726">
      <w:pPr>
        <w:pStyle w:val="Heading3"/>
        <w:numPr>
          <w:ilvl w:val="2"/>
          <w:numId w:val="8"/>
        </w:numPr>
      </w:pPr>
      <w:bookmarkStart w:id="53" w:name="_Toc191664777"/>
      <w:bookmarkStart w:id="54" w:name="_Ref191667007"/>
      <w:r w:rsidRPr="00A762EB">
        <w:t>Data processing</w:t>
      </w:r>
      <w:bookmarkEnd w:id="53"/>
      <w:bookmarkEnd w:id="54"/>
    </w:p>
    <w:p w14:paraId="5818F2F1" w14:textId="502CE702" w:rsidR="00FF01D4" w:rsidRDefault="00B74398" w:rsidP="00B74398">
      <w:r w:rsidRPr="00A762EB">
        <w:t xml:space="preserve">Data from SMP is reviewed annually by </w:t>
      </w:r>
      <w:hyperlink r:id="rId99" w:history="1">
        <w:r w:rsidRPr="00A762EB">
          <w:rPr>
            <w:rStyle w:val="Hyperlink"/>
          </w:rPr>
          <w:t xml:space="preserve">Svenska </w:t>
        </w:r>
        <w:proofErr w:type="spellStart"/>
        <w:r w:rsidRPr="00A762EB">
          <w:rPr>
            <w:rStyle w:val="Hyperlink"/>
          </w:rPr>
          <w:t>MiljöEmissionsData</w:t>
        </w:r>
        <w:proofErr w:type="spellEnd"/>
      </w:hyperlink>
      <w:r w:rsidRPr="00A762EB">
        <w:t xml:space="preserve"> (Swedish Environmental Emissions Data) – SMED. SMED is a consortium of IVL Svenska </w:t>
      </w:r>
      <w:proofErr w:type="spellStart"/>
      <w:r w:rsidRPr="00A762EB">
        <w:t>Miljöinstitutet</w:t>
      </w:r>
      <w:proofErr w:type="spellEnd"/>
      <w:r w:rsidRPr="00A762EB">
        <w:t xml:space="preserve"> AB (IVL Swedish Environmental Institute AB), </w:t>
      </w:r>
      <w:proofErr w:type="spellStart"/>
      <w:r w:rsidRPr="00A762EB">
        <w:t>Statistikmyndigheten</w:t>
      </w:r>
      <w:proofErr w:type="spellEnd"/>
      <w:r w:rsidRPr="00A762EB">
        <w:t xml:space="preserve"> SCB (Statistics Sweden) - SCB, Swedish University of Agricultural Sciences – SLU, </w:t>
      </w:r>
      <w:proofErr w:type="spellStart"/>
      <w:r w:rsidRPr="00A762EB">
        <w:t>Sveriges</w:t>
      </w:r>
      <w:proofErr w:type="spellEnd"/>
      <w:r w:rsidRPr="00A762EB">
        <w:t xml:space="preserve"> </w:t>
      </w:r>
      <w:proofErr w:type="spellStart"/>
      <w:r w:rsidRPr="00A762EB">
        <w:t>meteorologiska</w:t>
      </w:r>
      <w:proofErr w:type="spellEnd"/>
      <w:r w:rsidRPr="00A762EB">
        <w:t xml:space="preserve"> och </w:t>
      </w:r>
      <w:proofErr w:type="spellStart"/>
      <w:r w:rsidRPr="00A762EB">
        <w:t>hydrologiska</w:t>
      </w:r>
      <w:proofErr w:type="spellEnd"/>
      <w:r w:rsidRPr="00A762EB">
        <w:t xml:space="preserve"> institute (Swedish Meteorological and Hydrological Institute) – SMHI</w:t>
      </w:r>
      <w:bookmarkStart w:id="55" w:name="_Ref191132138"/>
      <w:r w:rsidR="002B2163" w:rsidRPr="00A762EB">
        <w:rPr>
          <w:rStyle w:val="FootnoteReference"/>
        </w:rPr>
        <w:footnoteReference w:id="51"/>
      </w:r>
      <w:bookmarkEnd w:id="55"/>
      <w:r w:rsidRPr="00A762EB">
        <w:t>.</w:t>
      </w:r>
    </w:p>
    <w:p w14:paraId="5EE1D2B8" w14:textId="1A2657E9" w:rsidR="002B2163" w:rsidRPr="00A762EB" w:rsidRDefault="00FF01D4" w:rsidP="002B2163">
      <w:r>
        <w:t xml:space="preserve">SMP work relatively well. However, there is always space for improvement. </w:t>
      </w:r>
      <w:r w:rsidR="002B2163" w:rsidRPr="00A762EB">
        <w:t>The most common issues with data are as follows</w:t>
      </w:r>
      <w:r w:rsidR="002B2163" w:rsidRPr="00A762EB">
        <w:rPr>
          <w:vertAlign w:val="superscript"/>
        </w:rPr>
        <w:fldChar w:fldCharType="begin"/>
      </w:r>
      <w:r w:rsidR="002B2163" w:rsidRPr="00A762EB">
        <w:rPr>
          <w:vertAlign w:val="superscript"/>
        </w:rPr>
        <w:instrText xml:space="preserve"> NOTEREF _Ref191132138 \h  \* MERGEFORMAT </w:instrText>
      </w:r>
      <w:r w:rsidR="002B2163" w:rsidRPr="00A762EB">
        <w:rPr>
          <w:vertAlign w:val="superscript"/>
        </w:rPr>
      </w:r>
      <w:r w:rsidR="002B2163" w:rsidRPr="00A762EB">
        <w:rPr>
          <w:vertAlign w:val="superscript"/>
        </w:rPr>
        <w:fldChar w:fldCharType="separate"/>
      </w:r>
      <w:r w:rsidR="00B37003">
        <w:rPr>
          <w:vertAlign w:val="superscript"/>
        </w:rPr>
        <w:t>50</w:t>
      </w:r>
      <w:r w:rsidR="002B2163" w:rsidRPr="00A762EB">
        <w:rPr>
          <w:vertAlign w:val="superscript"/>
        </w:rPr>
        <w:fldChar w:fldCharType="end"/>
      </w:r>
      <w:r w:rsidR="002B2163" w:rsidRPr="00A762EB">
        <w:rPr>
          <w:vertAlign w:val="superscript"/>
        </w:rPr>
        <w:t>,</w:t>
      </w:r>
      <w:r w:rsidR="002B2163" w:rsidRPr="00A762EB">
        <w:rPr>
          <w:rStyle w:val="FootnoteReference"/>
        </w:rPr>
        <w:footnoteReference w:id="52"/>
      </w:r>
      <w:bookmarkStart w:id="56" w:name="_Ref191132141"/>
      <w:r w:rsidR="002B2163" w:rsidRPr="00A762EB">
        <w:rPr>
          <w:vertAlign w:val="superscript"/>
        </w:rPr>
        <w:t>,</w:t>
      </w:r>
      <w:r w:rsidR="002B2163" w:rsidRPr="00A762EB">
        <w:rPr>
          <w:rStyle w:val="FootnoteReference"/>
        </w:rPr>
        <w:footnoteReference w:id="53"/>
      </w:r>
      <w:bookmarkEnd w:id="56"/>
      <w:r w:rsidR="002B2163" w:rsidRPr="00A762EB">
        <w:t>:</w:t>
      </w:r>
    </w:p>
    <w:p w14:paraId="5ABF4F92" w14:textId="3DF748CC" w:rsidR="002B2163" w:rsidRPr="00A762EB" w:rsidRDefault="002B2163">
      <w:pPr>
        <w:pStyle w:val="ListParagraph"/>
        <w:numPr>
          <w:ilvl w:val="0"/>
          <w:numId w:val="7"/>
        </w:numPr>
      </w:pPr>
      <w:r w:rsidRPr="00A762EB">
        <w:t>incorrect quantities are being reported (i.e., seemingly too high or too low value, compared to usual values, for instance, due to reporting only part of the waste generated);</w:t>
      </w:r>
      <w:r w:rsidR="00FF01D4">
        <w:t xml:space="preserve"> these errors are, however, very rare;</w:t>
      </w:r>
    </w:p>
    <w:p w14:paraId="7044BFF0" w14:textId="4C1C8120" w:rsidR="002B2163" w:rsidRPr="00A762EB" w:rsidRDefault="002B2163">
      <w:pPr>
        <w:pStyle w:val="ListParagraph"/>
        <w:numPr>
          <w:ilvl w:val="0"/>
          <w:numId w:val="7"/>
        </w:numPr>
      </w:pPr>
      <w:r w:rsidRPr="00A762EB">
        <w:t xml:space="preserve">double-reporting (for instance, </w:t>
      </w:r>
      <w:r w:rsidR="00FF01D4">
        <w:t xml:space="preserve">as mentioned before, </w:t>
      </w:r>
      <w:r w:rsidRPr="00A762EB">
        <w:t xml:space="preserve">both the first (primary) recipient, which is a storing facility, reports waste, and then also the same waste is reported by </w:t>
      </w:r>
      <w:r w:rsidRPr="00A762EB">
        <w:lastRenderedPageBreak/>
        <w:t>the second recipient, which sorts it);</w:t>
      </w:r>
      <w:r w:rsidR="00FF01D4">
        <w:t xml:space="preserve"> however, there is a control system for detecting it;</w:t>
      </w:r>
    </w:p>
    <w:p w14:paraId="1B5982DC" w14:textId="176C60AC" w:rsidR="002B2163" w:rsidRDefault="002B2163">
      <w:pPr>
        <w:pStyle w:val="ListParagraph"/>
        <w:numPr>
          <w:ilvl w:val="0"/>
          <w:numId w:val="7"/>
        </w:numPr>
      </w:pPr>
      <w:r w:rsidRPr="00A762EB">
        <w:t>reporting pre-treatment as final treatment</w:t>
      </w:r>
      <w:r w:rsidR="00FF01D4">
        <w:t>; however, the previously mentioned control system should detect it;</w:t>
      </w:r>
    </w:p>
    <w:p w14:paraId="39940771" w14:textId="5F99B4BB" w:rsidR="00FF01D4" w:rsidRDefault="00FF01D4">
      <w:pPr>
        <w:pStyle w:val="ListParagraph"/>
        <w:numPr>
          <w:ilvl w:val="0"/>
          <w:numId w:val="7"/>
        </w:numPr>
      </w:pPr>
      <w:r>
        <w:t>some of C&amp;DW was not reported as the facilities did not regard them as waste because the waste was used as landfill cover material;</w:t>
      </w:r>
    </w:p>
    <w:p w14:paraId="61002578" w14:textId="73016FE1" w:rsidR="00FF01D4" w:rsidRPr="00A762EB" w:rsidRDefault="00FF01D4">
      <w:pPr>
        <w:pStyle w:val="ListParagraph"/>
        <w:numPr>
          <w:ilvl w:val="0"/>
          <w:numId w:val="7"/>
        </w:numPr>
      </w:pPr>
      <w:r>
        <w:t>not all C&amp;DW is covered as only licenced and permitted facilities need to report the data; C&amp;DW handled outside of them, for instance, soil and mineral waste used at construction sites, are not covered.</w:t>
      </w:r>
    </w:p>
    <w:p w14:paraId="1D474211" w14:textId="766D5091" w:rsidR="002B2163" w:rsidRPr="00A762EB" w:rsidRDefault="002B2163" w:rsidP="00B74398">
      <w:r w:rsidRPr="00A762EB">
        <w:t>As only the so-called operator (waste recipient with the obligation to report on waste) is authorised to correct the data in SMP, they receive an email, together with the respective supervisory authority, about the suspected error, and if necessary, they correct it.</w:t>
      </w:r>
    </w:p>
    <w:p w14:paraId="0E98F516" w14:textId="75023F6B" w:rsidR="002B2163" w:rsidRPr="00A762EB" w:rsidRDefault="002B2163" w:rsidP="00B74398">
      <w:r w:rsidRPr="00A762EB">
        <w:t xml:space="preserve">Data for statistics and EU reporting is taken directly from SMP. Statistical data published by </w:t>
      </w:r>
      <w:hyperlink r:id="rId100" w:history="1">
        <w:proofErr w:type="spellStart"/>
        <w:r w:rsidRPr="00A762EB">
          <w:rPr>
            <w:rStyle w:val="Hyperlink"/>
          </w:rPr>
          <w:t>Statistikmyndigheten</w:t>
        </w:r>
        <w:proofErr w:type="spellEnd"/>
        <w:r w:rsidRPr="00A762EB">
          <w:rPr>
            <w:rStyle w:val="Hyperlink"/>
          </w:rPr>
          <w:t xml:space="preserve"> SCB</w:t>
        </w:r>
      </w:hyperlink>
      <w:r w:rsidRPr="00A762EB">
        <w:t xml:space="preserve"> (Statistics Sweden) is based on the data received from the </w:t>
      </w:r>
      <w:hyperlink r:id="rId101" w:history="1">
        <w:proofErr w:type="spellStart"/>
        <w:r w:rsidRPr="00A762EB">
          <w:rPr>
            <w:rStyle w:val="Hyperlink"/>
          </w:rPr>
          <w:t>Naturvårdsverket</w:t>
        </w:r>
        <w:proofErr w:type="spellEnd"/>
      </w:hyperlink>
      <w:r w:rsidRPr="00A762EB">
        <w:t xml:space="preserve"> (the Swedish Environmental Protection Agency)</w:t>
      </w:r>
      <w:r w:rsidRPr="00A762EB">
        <w:rPr>
          <w:rStyle w:val="FootnoteReference"/>
        </w:rPr>
        <w:footnoteReference w:id="54"/>
      </w:r>
      <w:r w:rsidRPr="00A762EB">
        <w:t>.</w:t>
      </w:r>
    </w:p>
    <w:p w14:paraId="180DFC30" w14:textId="063B6D39" w:rsidR="002B2163" w:rsidRPr="00A762EB" w:rsidRDefault="002B2163" w:rsidP="00B74398">
      <w:r w:rsidRPr="00A762EB">
        <w:t>The amount of C&amp;DW generated is taken directly from SMP; however, data on waste generated in the construction industry (so not only C&amp;DW) is generated from environmental reports, online surveys, and other relevant data sources (i.e., administrative data sources)</w:t>
      </w:r>
      <w:r w:rsidRPr="00A762EB">
        <w:rPr>
          <w:vertAlign w:val="superscript"/>
        </w:rPr>
        <w:fldChar w:fldCharType="begin"/>
      </w:r>
      <w:r w:rsidRPr="00A762EB">
        <w:rPr>
          <w:vertAlign w:val="superscript"/>
        </w:rPr>
        <w:instrText xml:space="preserve"> NOTEREF _Ref191132141 \h  \* MERGEFORMAT </w:instrText>
      </w:r>
      <w:r w:rsidRPr="00A762EB">
        <w:rPr>
          <w:vertAlign w:val="superscript"/>
        </w:rPr>
      </w:r>
      <w:r w:rsidRPr="00A762EB">
        <w:rPr>
          <w:vertAlign w:val="superscript"/>
        </w:rPr>
        <w:fldChar w:fldCharType="separate"/>
      </w:r>
      <w:r w:rsidR="00B37003">
        <w:rPr>
          <w:vertAlign w:val="superscript"/>
        </w:rPr>
        <w:t>52</w:t>
      </w:r>
      <w:r w:rsidRPr="00A762EB">
        <w:rPr>
          <w:vertAlign w:val="superscript"/>
        </w:rPr>
        <w:fldChar w:fldCharType="end"/>
      </w:r>
      <w:r w:rsidRPr="00A762EB">
        <w:t>.</w:t>
      </w:r>
      <w:r w:rsidR="00FF01D4">
        <w:t xml:space="preserve"> </w:t>
      </w:r>
      <w:hyperlink r:id="rId102" w:history="1">
        <w:r w:rsidR="00FF01D4" w:rsidRPr="00FF01D4">
          <w:rPr>
            <w:rStyle w:val="Hyperlink"/>
          </w:rPr>
          <w:t>IVL Swedish Environmental Research Institute</w:t>
        </w:r>
      </w:hyperlink>
      <w:r w:rsidR="00FF01D4">
        <w:t xml:space="preserve"> tried to talk with the representatives of the Swedish construction sector about delivering higher quality data, but unfortunately, no usable data could have been generated.</w:t>
      </w:r>
    </w:p>
    <w:p w14:paraId="5C460552" w14:textId="77777777" w:rsidR="002C3FF6" w:rsidRPr="00A762EB" w:rsidRDefault="002C3FF6" w:rsidP="002C3FF6"/>
    <w:p w14:paraId="447598E1" w14:textId="76D86B04" w:rsidR="00F30726" w:rsidRPr="00A762EB" w:rsidRDefault="00F30726">
      <w:pPr>
        <w:pStyle w:val="Heading3"/>
        <w:numPr>
          <w:ilvl w:val="2"/>
          <w:numId w:val="8"/>
        </w:numPr>
      </w:pPr>
      <w:bookmarkStart w:id="57" w:name="_Toc191664778"/>
      <w:bookmarkStart w:id="58" w:name="_Ref191667088"/>
      <w:r w:rsidRPr="00A762EB">
        <w:t xml:space="preserve">Data on </w:t>
      </w:r>
      <w:proofErr w:type="spellStart"/>
      <w:r w:rsidRPr="00A762EB">
        <w:t>kg</w:t>
      </w:r>
      <w:r w:rsidRPr="00A762EB">
        <w:rPr>
          <w:vertAlign w:val="subscript"/>
        </w:rPr>
        <w:t>waste</w:t>
      </w:r>
      <w:proofErr w:type="spellEnd"/>
      <w:r w:rsidRPr="00A762EB">
        <w:t>/m</w:t>
      </w:r>
      <w:r w:rsidRPr="00A762EB">
        <w:rPr>
          <w:vertAlign w:val="superscript"/>
        </w:rPr>
        <w:t>2</w:t>
      </w:r>
      <w:bookmarkEnd w:id="57"/>
      <w:bookmarkEnd w:id="58"/>
    </w:p>
    <w:p w14:paraId="30EC8478" w14:textId="689C64C1" w:rsidR="00F30726" w:rsidRDefault="00E108F5" w:rsidP="00F30726">
      <w:r w:rsidRPr="00A762EB">
        <w:t xml:space="preserve">No, such data is not collected on a national scale. However, such data can be collected at a municipal scale. An example is </w:t>
      </w:r>
      <w:proofErr w:type="spellStart"/>
      <w:r w:rsidRPr="00A762EB">
        <w:t>Gotheborg</w:t>
      </w:r>
      <w:proofErr w:type="spellEnd"/>
      <w:r w:rsidRPr="00A762EB">
        <w:t xml:space="preserve"> and their </w:t>
      </w:r>
      <w:hyperlink r:id="rId103" w:history="1">
        <w:proofErr w:type="spellStart"/>
        <w:r w:rsidRPr="00A762EB">
          <w:rPr>
            <w:rStyle w:val="Hyperlink"/>
          </w:rPr>
          <w:t>Hoppet</w:t>
        </w:r>
        <w:proofErr w:type="spellEnd"/>
        <w:r w:rsidRPr="00A762EB">
          <w:rPr>
            <w:rStyle w:val="Hyperlink"/>
          </w:rPr>
          <w:t xml:space="preserve"> project</w:t>
        </w:r>
      </w:hyperlink>
      <w:r w:rsidRPr="00A762EB">
        <w:t>, in which such data was collected. Collecting data and precise waste sorting was challenging for contractors initially, but it was successful as they received much help from municipality employees.</w:t>
      </w:r>
    </w:p>
    <w:p w14:paraId="6C9A0521" w14:textId="77777777" w:rsidR="00F30726" w:rsidRDefault="00F30726" w:rsidP="00F30726"/>
    <w:p w14:paraId="4DA2FD50" w14:textId="27CFFFAC" w:rsidR="00F30726" w:rsidRPr="00F30726" w:rsidRDefault="00F30726" w:rsidP="00F30726"/>
    <w:sectPr w:rsidR="00F30726" w:rsidRPr="00F30726" w:rsidSect="00107F7D">
      <w:headerReference w:type="first" r:id="rId1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6AB6" w14:textId="77777777" w:rsidR="006532A4" w:rsidRDefault="006532A4" w:rsidP="00D33593">
      <w:pPr>
        <w:spacing w:after="0" w:line="240" w:lineRule="auto"/>
      </w:pPr>
      <w:r>
        <w:separator/>
      </w:r>
    </w:p>
  </w:endnote>
  <w:endnote w:type="continuationSeparator" w:id="0">
    <w:p w14:paraId="376CCA89" w14:textId="77777777" w:rsidR="006532A4" w:rsidRDefault="006532A4" w:rsidP="00D3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esta-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60B2" w14:textId="77777777" w:rsidR="00D33593" w:rsidRDefault="00D33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18681"/>
      <w:docPartObj>
        <w:docPartGallery w:val="Page Numbers (Bottom of Page)"/>
        <w:docPartUnique/>
      </w:docPartObj>
    </w:sdtPr>
    <w:sdtEndPr>
      <w:rPr>
        <w:noProof/>
      </w:rPr>
    </w:sdtEndPr>
    <w:sdtContent>
      <w:p w14:paraId="2E0C0320" w14:textId="688A26C6" w:rsidR="00107F7D" w:rsidRDefault="00107F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AD58CD" w14:textId="77777777" w:rsidR="00D33593" w:rsidRDefault="00D335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F685" w14:textId="77777777" w:rsidR="00D33593" w:rsidRDefault="00D33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0A9B8" w14:textId="77777777" w:rsidR="006532A4" w:rsidRDefault="006532A4" w:rsidP="00D33593">
      <w:pPr>
        <w:spacing w:after="0" w:line="240" w:lineRule="auto"/>
      </w:pPr>
      <w:r>
        <w:separator/>
      </w:r>
    </w:p>
  </w:footnote>
  <w:footnote w:type="continuationSeparator" w:id="0">
    <w:p w14:paraId="53574C1B" w14:textId="77777777" w:rsidR="006532A4" w:rsidRDefault="006532A4" w:rsidP="00D33593">
      <w:pPr>
        <w:spacing w:after="0" w:line="240" w:lineRule="auto"/>
      </w:pPr>
      <w:r>
        <w:continuationSeparator/>
      </w:r>
    </w:p>
  </w:footnote>
  <w:footnote w:id="1">
    <w:p w14:paraId="2CA890B7" w14:textId="1FB0A1EA" w:rsidR="00B37003" w:rsidRPr="00B37003" w:rsidRDefault="00B37003">
      <w:pPr>
        <w:pStyle w:val="FootnoteText"/>
        <w:rPr>
          <w:lang w:val="pl-PL"/>
        </w:rPr>
      </w:pPr>
      <w:r>
        <w:rPr>
          <w:rStyle w:val="FootnoteReference"/>
        </w:rPr>
        <w:footnoteRef/>
      </w:r>
      <w:r>
        <w:t xml:space="preserve"> </w:t>
      </w:r>
      <w:r w:rsidRPr="00A762EB">
        <w:t>All of the links provided in the report were accessed on 26/02/2025 and have been actual to this date.</w:t>
      </w:r>
    </w:p>
  </w:footnote>
  <w:footnote w:id="2">
    <w:p w14:paraId="3D943DAE" w14:textId="2C91C7FD" w:rsidR="00D33593" w:rsidRPr="00D815CC" w:rsidRDefault="00D33593" w:rsidP="00D33593">
      <w:pPr>
        <w:pStyle w:val="FootnoteText"/>
      </w:pPr>
      <w:r w:rsidRPr="00D815CC">
        <w:rPr>
          <w:rStyle w:val="FootnoteReference"/>
        </w:rPr>
        <w:footnoteRef/>
      </w:r>
      <w:r w:rsidRPr="00D815CC">
        <w:t xml:space="preserve"> If the generated amount of waste from construction work is less than 1 t, then the municipal council directs the waste to be sorted (</w:t>
      </w:r>
      <w:hyperlink r:id="rId1" w:history="1">
        <w:r w:rsidRPr="00D33593">
          <w:rPr>
            <w:rStyle w:val="Hyperlink"/>
          </w:rPr>
          <w:t>Decree on waste</w:t>
        </w:r>
      </w:hyperlink>
      <w:r w:rsidRPr="00D815CC">
        <w:t xml:space="preserve"> § 64 stk. 5).</w:t>
      </w:r>
    </w:p>
  </w:footnote>
  <w:footnote w:id="3">
    <w:p w14:paraId="7B0F12E6" w14:textId="6B4476B6" w:rsidR="00D33593" w:rsidRPr="00D815CC" w:rsidRDefault="00D33593" w:rsidP="00D33593">
      <w:pPr>
        <w:pStyle w:val="FootnoteText"/>
      </w:pPr>
      <w:r w:rsidRPr="00D815CC">
        <w:rPr>
          <w:rStyle w:val="FootnoteReference"/>
        </w:rPr>
        <w:footnoteRef/>
      </w:r>
      <w:r w:rsidRPr="00D815CC">
        <w:t xml:space="preserve"> “If double-glazed windows are present, the waste-producing company must ensure that these are sorted and, if possible, reused, prepared for reuse or recycled. Double glazed windows that are not suitable for reuse or recycling must be destroyed or landfilled.” (</w:t>
      </w:r>
      <w:hyperlink r:id="rId2" w:history="1">
        <w:r w:rsidRPr="00DC2E35">
          <w:rPr>
            <w:rStyle w:val="Hyperlink"/>
          </w:rPr>
          <w:t>BEK nr 2159 af 09/12/2020 § 64 stk. 3</w:t>
        </w:r>
      </w:hyperlink>
      <w:r w:rsidRPr="00D815CC">
        <w:t>)</w:t>
      </w:r>
    </w:p>
  </w:footnote>
  <w:footnote w:id="4">
    <w:p w14:paraId="0C5507D4" w14:textId="1A85891A" w:rsidR="00D33593" w:rsidRPr="002321F7" w:rsidRDefault="00D33593" w:rsidP="00D33593">
      <w:pPr>
        <w:pStyle w:val="FootnoteText"/>
      </w:pPr>
      <w:r w:rsidRPr="00D815CC">
        <w:rPr>
          <w:rStyle w:val="FootnoteReference"/>
        </w:rPr>
        <w:footnoteRef/>
      </w:r>
      <w:r w:rsidRPr="00D815CC">
        <w:t xml:space="preserve"> </w:t>
      </w:r>
      <w:r w:rsidRPr="00D815CC">
        <w:rPr>
          <w:rFonts w:cs="Arial"/>
          <w:color w:val="212529"/>
        </w:rPr>
        <w:t>everything other than mortar and possibly rebar has to be sorted out, including that PCB-containing material (</w:t>
      </w:r>
      <w:hyperlink r:id="rId3" w:history="1">
        <w:r w:rsidRPr="00D33593">
          <w:rPr>
            <w:rStyle w:val="Hyperlink"/>
          </w:rPr>
          <w:t>Decree on waste</w:t>
        </w:r>
      </w:hyperlink>
      <w:r w:rsidRPr="00D815CC">
        <w:t xml:space="preserve"> § 64 stk 4</w:t>
      </w:r>
      <w:r w:rsidRPr="00D815CC">
        <w:rPr>
          <w:rFonts w:cs="Arial"/>
          <w:color w:val="212529"/>
        </w:rPr>
        <w:t>)</w:t>
      </w:r>
    </w:p>
  </w:footnote>
  <w:footnote w:id="5">
    <w:p w14:paraId="351A16AD" w14:textId="49EF21B0" w:rsidR="00D33593" w:rsidRPr="00EF0062" w:rsidRDefault="00D33593" w:rsidP="00D33593">
      <w:pPr>
        <w:pStyle w:val="FootnoteText"/>
      </w:pPr>
      <w:r>
        <w:rPr>
          <w:rStyle w:val="FootnoteReference"/>
        </w:rPr>
        <w:footnoteRef/>
      </w:r>
      <w:r>
        <w:t xml:space="preserve"> </w:t>
      </w:r>
      <w:hyperlink r:id="rId4" w:history="1">
        <w:r w:rsidRPr="00DC2E35">
          <w:rPr>
            <w:rStyle w:val="Hyperlink"/>
          </w:rPr>
          <w:t>Vejledning om håndtering af bygge- og anlægsaffald; VEJ nr 9139 af 25/02/2019</w:t>
        </w:r>
      </w:hyperlink>
      <w:r>
        <w:t xml:space="preserve"> (</w:t>
      </w:r>
      <w:r w:rsidRPr="00354A87">
        <w:rPr>
          <w:i/>
          <w:iCs/>
        </w:rPr>
        <w:t>Guidance on handling construction and construction waste</w:t>
      </w:r>
      <w:r>
        <w:t>)</w:t>
      </w:r>
    </w:p>
  </w:footnote>
  <w:footnote w:id="6">
    <w:p w14:paraId="28A29A9C" w14:textId="587CAFBF" w:rsidR="00963625" w:rsidRPr="00963625" w:rsidRDefault="00963625" w:rsidP="00963625">
      <w:r>
        <w:rPr>
          <w:rStyle w:val="FootnoteReference"/>
        </w:rPr>
        <w:footnoteRef/>
      </w:r>
      <w:r>
        <w:t xml:space="preserve"> </w:t>
      </w:r>
      <w:r w:rsidRPr="00963625">
        <w:rPr>
          <w:sz w:val="20"/>
          <w:szCs w:val="20"/>
        </w:rPr>
        <w:t xml:space="preserve">However, there is no specific </w:t>
      </w:r>
      <w:r w:rsidR="009F6C6F">
        <w:rPr>
          <w:sz w:val="20"/>
          <w:szCs w:val="20"/>
        </w:rPr>
        <w:t xml:space="preserve">EU </w:t>
      </w:r>
      <w:r w:rsidRPr="00963625">
        <w:rPr>
          <w:sz w:val="20"/>
          <w:szCs w:val="20"/>
        </w:rPr>
        <w:t>waste c</w:t>
      </w:r>
      <w:r w:rsidR="009F6C6F">
        <w:rPr>
          <w:sz w:val="20"/>
          <w:szCs w:val="20"/>
        </w:rPr>
        <w:t>ode (EAK in Denmark)</w:t>
      </w:r>
      <w:r w:rsidRPr="00963625">
        <w:rPr>
          <w:sz w:val="20"/>
          <w:szCs w:val="20"/>
        </w:rPr>
        <w:t xml:space="preserve"> for paper and cardboard waste from construction activities. Paper and cardboard waste are reported under the group </w:t>
      </w:r>
      <w:r w:rsidRPr="00963625">
        <w:rPr>
          <w:i/>
          <w:iCs/>
          <w:sz w:val="20"/>
          <w:szCs w:val="20"/>
        </w:rPr>
        <w:t>Andet affald fra byggeri- og anlægsaktiviteter</w:t>
      </w:r>
      <w:r w:rsidRPr="00963625">
        <w:rPr>
          <w:sz w:val="20"/>
          <w:szCs w:val="20"/>
        </w:rPr>
        <w:t xml:space="preserve"> (Other waste from construction and civil engineering activities).</w:t>
      </w:r>
    </w:p>
  </w:footnote>
  <w:footnote w:id="7">
    <w:p w14:paraId="45BA032F" w14:textId="25C32542" w:rsidR="00334B91" w:rsidRPr="008C5213" w:rsidRDefault="00334B91">
      <w:pPr>
        <w:pStyle w:val="FootnoteText"/>
      </w:pPr>
      <w:r>
        <w:rPr>
          <w:rStyle w:val="FootnoteReference"/>
        </w:rPr>
        <w:footnoteRef/>
      </w:r>
      <w:r>
        <w:t xml:space="preserve"> </w:t>
      </w:r>
      <w:r w:rsidRPr="00B555DE">
        <w:t>Waste from Electrical and Electronic Equipment</w:t>
      </w:r>
      <w:r>
        <w:t xml:space="preserve"> (WEEE) must also be sorted out, but it is not considered part of C&amp;DW.</w:t>
      </w:r>
    </w:p>
  </w:footnote>
  <w:footnote w:id="8">
    <w:p w14:paraId="252718ED" w14:textId="38D59B0A" w:rsidR="00334B91" w:rsidRPr="00DC2E35" w:rsidRDefault="00334B91" w:rsidP="00334B91">
      <w:pPr>
        <w:pStyle w:val="FootnoteText"/>
        <w:rPr>
          <w:rStyle w:val="Hyperlink"/>
        </w:rPr>
      </w:pPr>
      <w:r>
        <w:rPr>
          <w:rStyle w:val="FootnoteReference"/>
        </w:rPr>
        <w:footnoteRef/>
      </w:r>
      <w:r>
        <w:t xml:space="preserve"> </w:t>
      </w:r>
      <w:r w:rsidR="00DC2E35">
        <w:fldChar w:fldCharType="begin"/>
      </w:r>
      <w:r w:rsidR="00DC2E35">
        <w:instrText>HYPERLINK "https://www.byggemiljo.no/wp-content/uploads/2022/11/New-requirements-for-CD-waste-management.pdf"</w:instrText>
      </w:r>
      <w:r w:rsidR="00DC2E35">
        <w:fldChar w:fldCharType="separate"/>
      </w:r>
      <w:r w:rsidRPr="00DC2E35">
        <w:rPr>
          <w:rStyle w:val="Hyperlink"/>
        </w:rPr>
        <w:t>Construction and demolition waste, New regulation for waste prevention, source separation and</w:t>
      </w:r>
    </w:p>
    <w:p w14:paraId="18B13C3A" w14:textId="043A483C" w:rsidR="00334B91" w:rsidRPr="008C5213" w:rsidRDefault="00334B91" w:rsidP="00334B91">
      <w:pPr>
        <w:pStyle w:val="FootnoteText"/>
      </w:pPr>
      <w:r w:rsidRPr="00DC2E35">
        <w:rPr>
          <w:rStyle w:val="Hyperlink"/>
        </w:rPr>
        <w:t>recycling rates</w:t>
      </w:r>
      <w:r w:rsidR="00DC2E35">
        <w:fldChar w:fldCharType="end"/>
      </w:r>
      <w:r>
        <w:t>, NHP-Network, 2022</w:t>
      </w:r>
      <w:r w:rsidR="00B37003">
        <w:t>.</w:t>
      </w:r>
    </w:p>
  </w:footnote>
  <w:footnote w:id="9">
    <w:p w14:paraId="7B65507A" w14:textId="6D826B93" w:rsidR="00B37003" w:rsidRPr="00B37003" w:rsidRDefault="00B37003" w:rsidP="00B37003">
      <w:pPr>
        <w:rPr>
          <w:sz w:val="20"/>
          <w:szCs w:val="20"/>
        </w:rPr>
      </w:pPr>
      <w:r w:rsidRPr="00B37003">
        <w:rPr>
          <w:rStyle w:val="FootnoteReference"/>
          <w:sz w:val="20"/>
          <w:szCs w:val="20"/>
        </w:rPr>
        <w:footnoteRef/>
      </w:r>
      <w:r w:rsidRPr="00B37003">
        <w:rPr>
          <w:sz w:val="20"/>
          <w:szCs w:val="20"/>
        </w:rPr>
        <w:t xml:space="preserve"> </w:t>
      </w:r>
      <w:hyperlink r:id="rId5" w:history="1">
        <w:r w:rsidRPr="00B37003">
          <w:rPr>
            <w:rStyle w:val="Hyperlink"/>
            <w:rFonts w:cs="Arial"/>
            <w:sz w:val="20"/>
            <w:szCs w:val="20"/>
          </w:rPr>
          <w:t>Bekendtgørelse om affald; BEK nr 2159 af 09/12/2020</w:t>
        </w:r>
      </w:hyperlink>
      <w:r w:rsidRPr="00B37003">
        <w:rPr>
          <w:sz w:val="20"/>
          <w:szCs w:val="20"/>
        </w:rPr>
        <w:t xml:space="preserve"> (Decree on waste)</w:t>
      </w:r>
    </w:p>
  </w:footnote>
  <w:footnote w:id="10">
    <w:p w14:paraId="550DBB45" w14:textId="77777777" w:rsidR="00D33593" w:rsidRPr="001D30C9" w:rsidRDefault="00D33593" w:rsidP="00D33593">
      <w:pPr>
        <w:pStyle w:val="FootnoteText"/>
      </w:pPr>
      <w:r>
        <w:rPr>
          <w:rStyle w:val="FootnoteReference"/>
        </w:rPr>
        <w:footnoteRef/>
      </w:r>
      <w:r>
        <w:t xml:space="preserve"> </w:t>
      </w:r>
      <w:hyperlink r:id="rId6" w:history="1">
        <w:r w:rsidRPr="001D30C9">
          <w:rPr>
            <w:rStyle w:val="Hyperlink"/>
          </w:rPr>
          <w:t>https://www.danskindustri.dk/brancher/di-byggeri/nyheder/arkiv/nyheder/2022/12/affaldssortering/</w:t>
        </w:r>
      </w:hyperlink>
    </w:p>
  </w:footnote>
  <w:footnote w:id="11">
    <w:p w14:paraId="29870E84" w14:textId="550F380F" w:rsidR="009F6C6F" w:rsidRPr="00ED348A" w:rsidRDefault="009F6C6F" w:rsidP="009F6C6F">
      <w:r>
        <w:rPr>
          <w:rStyle w:val="FootnoteReference"/>
        </w:rPr>
        <w:footnoteRef/>
      </w:r>
      <w:r>
        <w:t xml:space="preserve"> </w:t>
      </w:r>
      <w:r w:rsidRPr="009F6C6F">
        <w:rPr>
          <w:sz w:val="20"/>
          <w:szCs w:val="20"/>
        </w:rPr>
        <w:t>As a rule, it is the developer who is considered the waste producer when renovating</w:t>
      </w:r>
      <w:r>
        <w:rPr>
          <w:sz w:val="20"/>
          <w:szCs w:val="20"/>
        </w:rPr>
        <w:t xml:space="preserve"> or </w:t>
      </w:r>
      <w:r w:rsidRPr="009F6C6F">
        <w:rPr>
          <w:sz w:val="20"/>
          <w:szCs w:val="20"/>
        </w:rPr>
        <w:t>demolishing a building.</w:t>
      </w:r>
      <w:r>
        <w:rPr>
          <w:sz w:val="20"/>
          <w:szCs w:val="20"/>
        </w:rPr>
        <w:t xml:space="preserve"> However, a tradesman/contractor can take, by agreement, the resposibility for waste; then they are reported as waste producers.</w:t>
      </w:r>
    </w:p>
  </w:footnote>
  <w:footnote w:id="12">
    <w:p w14:paraId="0F756A26" w14:textId="77777777" w:rsidR="00963625" w:rsidRPr="00354A87" w:rsidRDefault="00963625" w:rsidP="00963625">
      <w:pPr>
        <w:pStyle w:val="FootnoteText"/>
      </w:pPr>
      <w:r>
        <w:rPr>
          <w:rStyle w:val="FootnoteReference"/>
        </w:rPr>
        <w:footnoteRef/>
      </w:r>
      <w:r>
        <w:t xml:space="preserve"> </w:t>
      </w:r>
      <w:hyperlink r:id="rId7" w:history="1">
        <w:r w:rsidRPr="00354A87">
          <w:rPr>
            <w:rStyle w:val="Hyperlink"/>
          </w:rPr>
          <w:t>https://mst.dk/media/nvmbc0n1/vejledende-udtalelse-om-fortolkning-af-10m2-graensen.pdf</w:t>
        </w:r>
      </w:hyperlink>
    </w:p>
  </w:footnote>
  <w:footnote w:id="13">
    <w:p w14:paraId="40A2925F" w14:textId="18DE1010" w:rsidR="009F6C6F" w:rsidRPr="00ED348A" w:rsidRDefault="009F6C6F">
      <w:pPr>
        <w:pStyle w:val="FootnoteText"/>
      </w:pPr>
      <w:r>
        <w:rPr>
          <w:rStyle w:val="FootnoteReference"/>
        </w:rPr>
        <w:footnoteRef/>
      </w:r>
      <w:r>
        <w:t xml:space="preserve"> The waste receivers are, following the </w:t>
      </w:r>
      <w:hyperlink r:id="rId8" w:history="1">
        <w:r w:rsidRPr="00D33593">
          <w:rPr>
            <w:rStyle w:val="Hyperlink"/>
          </w:rPr>
          <w:t>Decree on waste</w:t>
        </w:r>
      </w:hyperlink>
      <w:r>
        <w:t xml:space="preserve">, </w:t>
      </w:r>
      <w:r w:rsidRPr="009F6C6F">
        <w:t>waste collection companies (then the next step, for instance, waste sorting facility reports waste transporters as waste producers), sorting, recycling, incineration, landfill facilities, waste exporters and importers etc. In the case of the chain of waste handling companies, the one delivering the waste further is reported as a waste producer.</w:t>
      </w:r>
    </w:p>
  </w:footnote>
  <w:footnote w:id="14">
    <w:p w14:paraId="5F5AE2BB" w14:textId="0EED1054" w:rsidR="009F6C6F" w:rsidRPr="00DC2E35" w:rsidRDefault="009F6C6F">
      <w:pPr>
        <w:pStyle w:val="FootnoteText"/>
      </w:pPr>
      <w:r w:rsidRPr="00DC2E35">
        <w:rPr>
          <w:rStyle w:val="FootnoteReference"/>
        </w:rPr>
        <w:footnoteRef/>
      </w:r>
      <w:r w:rsidRPr="00DC2E35">
        <w:t xml:space="preserve"> More about using and reporting to the ADS can be found </w:t>
      </w:r>
      <w:hyperlink r:id="rId9" w:history="1">
        <w:r w:rsidRPr="00DC2E35">
          <w:rPr>
            <w:rStyle w:val="Hyperlink"/>
          </w:rPr>
          <w:t>here</w:t>
        </w:r>
      </w:hyperlink>
      <w:r w:rsidRPr="00DC2E35">
        <w:t>.</w:t>
      </w:r>
    </w:p>
  </w:footnote>
  <w:footnote w:id="15">
    <w:p w14:paraId="0AD9E56C" w14:textId="259EA108" w:rsidR="00DC2E35" w:rsidRPr="00DC2E35" w:rsidRDefault="00DC2E35" w:rsidP="00DC2E35">
      <w:pPr>
        <w:rPr>
          <w:sz w:val="20"/>
          <w:szCs w:val="20"/>
        </w:rPr>
      </w:pPr>
      <w:r w:rsidRPr="00DC2E35">
        <w:rPr>
          <w:rStyle w:val="FootnoteReference"/>
          <w:sz w:val="20"/>
          <w:szCs w:val="20"/>
        </w:rPr>
        <w:footnoteRef/>
      </w:r>
      <w:r w:rsidRPr="00DC2E35">
        <w:rPr>
          <w:sz w:val="20"/>
          <w:szCs w:val="20"/>
        </w:rPr>
        <w:t xml:space="preserve"> </w:t>
      </w:r>
      <w:hyperlink r:id="rId10" w:history="1">
        <w:r w:rsidRPr="00DC2E35">
          <w:rPr>
            <w:rStyle w:val="Hyperlink"/>
            <w:rFonts w:cs="Arial"/>
            <w:sz w:val="20"/>
            <w:szCs w:val="20"/>
          </w:rPr>
          <w:t>Bekendtgørelse om Affaldsdatasystemet; BEK nr 2078 af 10/11/2021</w:t>
        </w:r>
      </w:hyperlink>
      <w:r w:rsidRPr="00DC2E35">
        <w:rPr>
          <w:sz w:val="20"/>
          <w:szCs w:val="20"/>
        </w:rPr>
        <w:t xml:space="preserve"> (Decree on the Waste Data System)</w:t>
      </w:r>
    </w:p>
  </w:footnote>
  <w:footnote w:id="16">
    <w:p w14:paraId="2B4C155D" w14:textId="1F9BB114" w:rsidR="00DC2E35" w:rsidRPr="008C5213" w:rsidRDefault="00DC2E35">
      <w:pPr>
        <w:pStyle w:val="FootnoteText"/>
      </w:pPr>
      <w:r w:rsidRPr="00DC2E35">
        <w:rPr>
          <w:rStyle w:val="FootnoteReference"/>
        </w:rPr>
        <w:footnoteRef/>
      </w:r>
      <w:r w:rsidRPr="00DC2E35">
        <w:t xml:space="preserve"> </w:t>
      </w:r>
      <w:hyperlink r:id="rId11" w:history="1">
        <w:r w:rsidRPr="00DC2E35">
          <w:rPr>
            <w:rStyle w:val="Hyperlink"/>
          </w:rPr>
          <w:t>https://www.avfallsdeklarering.no/Avfallskoder</w:t>
        </w:r>
      </w:hyperlink>
    </w:p>
  </w:footnote>
  <w:footnote w:id="17">
    <w:p w14:paraId="228B9688" w14:textId="4B35761C" w:rsidR="006C494A" w:rsidRPr="00ED348A" w:rsidRDefault="006C494A" w:rsidP="006C494A">
      <w:pPr>
        <w:pStyle w:val="FootnoteText"/>
        <w:jc w:val="left"/>
      </w:pPr>
      <w:r w:rsidRPr="00DC2E35">
        <w:rPr>
          <w:rStyle w:val="FootnoteReference"/>
        </w:rPr>
        <w:footnoteRef/>
      </w:r>
      <w:r w:rsidRPr="00DC2E35">
        <w:t xml:space="preserve"> </w:t>
      </w:r>
      <w:hyperlink r:id="rId12" w:history="1">
        <w:r w:rsidRPr="00DC2E35">
          <w:rPr>
            <w:rStyle w:val="Hyperlink"/>
          </w:rPr>
          <w:t>https://mst.dk/erhverv/groen-produktion-og-affald/affald-og-genanvendelse/affaldshaandtering/affaldsdata-og-affaldsdatasystemet/find-affaldsdata</w:t>
        </w:r>
      </w:hyperlink>
    </w:p>
  </w:footnote>
  <w:footnote w:id="18">
    <w:p w14:paraId="3298D4B5" w14:textId="32BCE071" w:rsidR="006C494A" w:rsidRPr="00ED348A" w:rsidRDefault="006C494A">
      <w:pPr>
        <w:pStyle w:val="FootnoteText"/>
      </w:pPr>
      <w:r>
        <w:rPr>
          <w:rStyle w:val="FootnoteReference"/>
        </w:rPr>
        <w:footnoteRef/>
      </w:r>
      <w:r>
        <w:t xml:space="preserve"> </w:t>
      </w:r>
      <w:r w:rsidRPr="00ED348A">
        <w:t xml:space="preserve">More information about statistical proessing of data by Statistics Denmark can be found </w:t>
      </w:r>
      <w:hyperlink r:id="rId13" w:history="1">
        <w:r w:rsidRPr="00ED348A">
          <w:rPr>
            <w:rStyle w:val="Hyperlink"/>
          </w:rPr>
          <w:t>here</w:t>
        </w:r>
      </w:hyperlink>
      <w:r w:rsidRPr="00ED348A">
        <w:t>.</w:t>
      </w:r>
    </w:p>
  </w:footnote>
  <w:footnote w:id="19">
    <w:p w14:paraId="62D0E558" w14:textId="77777777" w:rsidR="000C3540" w:rsidRPr="008C5213" w:rsidRDefault="000C3540" w:rsidP="000C3540">
      <w:pPr>
        <w:pStyle w:val="FootnoteText"/>
      </w:pPr>
      <w:r>
        <w:rPr>
          <w:rStyle w:val="FootnoteReference"/>
        </w:rPr>
        <w:footnoteRef/>
      </w:r>
      <w:r>
        <w:t xml:space="preserve"> </w:t>
      </w:r>
      <w:hyperlink r:id="rId14" w:history="1">
        <w:r w:rsidRPr="000C3540">
          <w:rPr>
            <w:rStyle w:val="Hyperlink"/>
          </w:rPr>
          <w:t>https://rt.fi/en/blogi/2024/01/lausunnolla-oleva-asetus-purkumateriaali-ja-rakennusjateselvityksesta-voi-lisata-raportointivelvollisuutta-turhaan/</w:t>
        </w:r>
      </w:hyperlink>
    </w:p>
  </w:footnote>
  <w:footnote w:id="20">
    <w:p w14:paraId="1ADC4390" w14:textId="7D5D0D98" w:rsidR="000C3540" w:rsidRPr="008C5213" w:rsidRDefault="000C3540">
      <w:pPr>
        <w:pStyle w:val="FootnoteText"/>
      </w:pPr>
      <w:r>
        <w:rPr>
          <w:rStyle w:val="FootnoteReference"/>
        </w:rPr>
        <w:footnoteRef/>
      </w:r>
      <w:r>
        <w:t xml:space="preserve"> </w:t>
      </w:r>
      <w:r w:rsidRPr="008C5213">
        <w:t xml:space="preserve">Operators approved for waste management can be found </w:t>
      </w:r>
      <w:hyperlink r:id="rId15" w:history="1">
        <w:r w:rsidRPr="008C5213">
          <w:rPr>
            <w:rStyle w:val="Hyperlink"/>
          </w:rPr>
          <w:t>here</w:t>
        </w:r>
      </w:hyperlink>
      <w:r w:rsidRPr="008C5213">
        <w:t xml:space="preserve">. </w:t>
      </w:r>
    </w:p>
  </w:footnote>
  <w:footnote w:id="21">
    <w:p w14:paraId="60BA1E9F" w14:textId="67BB0CEF" w:rsidR="000C3540" w:rsidRPr="008C5213" w:rsidRDefault="000C3540">
      <w:pPr>
        <w:pStyle w:val="FootnoteText"/>
      </w:pPr>
      <w:r>
        <w:rPr>
          <w:rStyle w:val="FootnoteReference"/>
        </w:rPr>
        <w:footnoteRef/>
      </w:r>
      <w:r>
        <w:t xml:space="preserve"> </w:t>
      </w:r>
      <w:hyperlink r:id="rId16" w:history="1">
        <w:r w:rsidRPr="000C3540">
          <w:rPr>
            <w:rStyle w:val="Hyperlink"/>
          </w:rPr>
          <w:t>Jäteluettelo: yleisimmät jätteet sekä vaaralliset jätteet</w:t>
        </w:r>
      </w:hyperlink>
      <w:r>
        <w:t xml:space="preserve"> (Waste list)</w:t>
      </w:r>
    </w:p>
  </w:footnote>
  <w:footnote w:id="22">
    <w:p w14:paraId="13CEB7C3" w14:textId="2C00372F" w:rsidR="000C3540" w:rsidRPr="008C5213" w:rsidRDefault="000C3540">
      <w:pPr>
        <w:pStyle w:val="FootnoteText"/>
      </w:pPr>
      <w:r>
        <w:rPr>
          <w:rStyle w:val="FootnoteReference"/>
        </w:rPr>
        <w:footnoteRef/>
      </w:r>
      <w:r>
        <w:t xml:space="preserve"> The full list of codes used, depending on waste, can be found </w:t>
      </w:r>
      <w:hyperlink r:id="rId17" w:history="1">
        <w:r w:rsidRPr="000C3540">
          <w:rPr>
            <w:rStyle w:val="Hyperlink"/>
          </w:rPr>
          <w:t>here</w:t>
        </w:r>
      </w:hyperlink>
      <w:r>
        <w:t>.</w:t>
      </w:r>
    </w:p>
  </w:footnote>
  <w:footnote w:id="23">
    <w:p w14:paraId="3EAEEEFE" w14:textId="77777777" w:rsidR="00B37003" w:rsidRPr="000C3540" w:rsidRDefault="00B37003" w:rsidP="00B37003">
      <w:pPr>
        <w:rPr>
          <w:sz w:val="20"/>
          <w:szCs w:val="20"/>
        </w:rPr>
      </w:pPr>
      <w:r w:rsidRPr="000C3540">
        <w:rPr>
          <w:rStyle w:val="FootnoteReference"/>
          <w:sz w:val="20"/>
          <w:szCs w:val="20"/>
        </w:rPr>
        <w:footnoteRef/>
      </w:r>
      <w:r w:rsidRPr="000C3540">
        <w:rPr>
          <w:sz w:val="20"/>
          <w:szCs w:val="20"/>
        </w:rPr>
        <w:t xml:space="preserve"> </w:t>
      </w:r>
      <w:hyperlink r:id="rId18" w:history="1">
        <w:r w:rsidRPr="000C3540">
          <w:rPr>
            <w:rStyle w:val="Hyperlink"/>
            <w:sz w:val="20"/>
            <w:szCs w:val="20"/>
          </w:rPr>
          <w:t>Siirtoasiakirjan käyttö tiettyjen jätteiden kuljetuksessa</w:t>
        </w:r>
      </w:hyperlink>
      <w:r w:rsidRPr="000C3540">
        <w:rPr>
          <w:sz w:val="20"/>
          <w:szCs w:val="20"/>
        </w:rPr>
        <w:t xml:space="preserve"> (Use of a transfer document for the transport of certain waste types);</w:t>
      </w:r>
    </w:p>
  </w:footnote>
  <w:footnote w:id="24">
    <w:p w14:paraId="51EA840E" w14:textId="056F6262" w:rsidR="000C3540" w:rsidRPr="008C5213" w:rsidRDefault="000C3540">
      <w:pPr>
        <w:pStyle w:val="FootnoteText"/>
      </w:pPr>
      <w:r>
        <w:rPr>
          <w:rStyle w:val="FootnoteReference"/>
        </w:rPr>
        <w:footnoteRef/>
      </w:r>
      <w:r>
        <w:t xml:space="preserve"> </w:t>
      </w:r>
      <w:r w:rsidRPr="000C3540">
        <w:t>ELY centres are state authorities that promote regional development by carrying out state administration implementation and development tasks in the regions</w:t>
      </w:r>
      <w:r>
        <w:t xml:space="preserve"> (found </w:t>
      </w:r>
      <w:hyperlink r:id="rId19" w:history="1">
        <w:r w:rsidRPr="000C3540">
          <w:rPr>
            <w:rStyle w:val="Hyperlink"/>
          </w:rPr>
          <w:t>here</w:t>
        </w:r>
      </w:hyperlink>
      <w:r>
        <w:t>).</w:t>
      </w:r>
    </w:p>
  </w:footnote>
  <w:footnote w:id="25">
    <w:p w14:paraId="33611949" w14:textId="77777777" w:rsidR="000C3540" w:rsidRPr="008C5213" w:rsidRDefault="000C3540" w:rsidP="000C3540">
      <w:pPr>
        <w:pStyle w:val="FootnoteText"/>
      </w:pPr>
      <w:r w:rsidRPr="000C3540">
        <w:rPr>
          <w:rStyle w:val="FootnoteReference"/>
        </w:rPr>
        <w:footnoteRef/>
      </w:r>
      <w:r w:rsidRPr="000C3540">
        <w:t xml:space="preserve"> H. Pirtonen, </w:t>
      </w:r>
      <w:hyperlink r:id="rId20" w:history="1">
        <w:r w:rsidRPr="000C3540">
          <w:rPr>
            <w:rStyle w:val="Hyperlink"/>
          </w:rPr>
          <w:t>SIIRTO-rekisteri</w:t>
        </w:r>
      </w:hyperlink>
      <w:r w:rsidRPr="000C3540">
        <w:t>, 2023.</w:t>
      </w:r>
    </w:p>
  </w:footnote>
  <w:footnote w:id="26">
    <w:p w14:paraId="398C8002" w14:textId="0C65F289" w:rsidR="00334B91" w:rsidRPr="008C5213" w:rsidRDefault="00334B91">
      <w:pPr>
        <w:pStyle w:val="FootnoteText"/>
      </w:pPr>
      <w:r>
        <w:rPr>
          <w:rStyle w:val="FootnoteReference"/>
        </w:rPr>
        <w:footnoteRef/>
      </w:r>
      <w:r>
        <w:t xml:space="preserve"> </w:t>
      </w:r>
      <w:r w:rsidRPr="00334B91">
        <w:t>https://stat.fi/en/statistics/documentation/jate</w:t>
      </w:r>
    </w:p>
  </w:footnote>
  <w:footnote w:id="27">
    <w:p w14:paraId="43956AA3" w14:textId="77777777" w:rsidR="00B555DE" w:rsidRPr="008C5213" w:rsidRDefault="00B555DE" w:rsidP="00B555DE">
      <w:pPr>
        <w:pStyle w:val="FootnoteText"/>
      </w:pPr>
      <w:r>
        <w:rPr>
          <w:rStyle w:val="FootnoteReference"/>
        </w:rPr>
        <w:footnoteRef/>
      </w:r>
      <w:r>
        <w:t xml:space="preserve"> </w:t>
      </w:r>
      <w:r w:rsidRPr="00B555DE">
        <w:t>NHP-nettverket</w:t>
      </w:r>
      <w:r>
        <w:t xml:space="preserve">, </w:t>
      </w:r>
      <w:hyperlink r:id="rId21" w:history="1">
        <w:r w:rsidRPr="00B555DE">
          <w:rPr>
            <w:rStyle w:val="Hyperlink"/>
          </w:rPr>
          <w:t>Avfallsmengder fra nybygging</w:t>
        </w:r>
      </w:hyperlink>
      <w:r>
        <w:t>, 2023.</w:t>
      </w:r>
    </w:p>
  </w:footnote>
  <w:footnote w:id="28">
    <w:p w14:paraId="5628D51E" w14:textId="77777777" w:rsidR="00B555DE" w:rsidRPr="008C5213" w:rsidRDefault="00B555DE" w:rsidP="00B555DE">
      <w:pPr>
        <w:pStyle w:val="FootnoteText"/>
      </w:pPr>
      <w:r>
        <w:rPr>
          <w:rStyle w:val="FootnoteReference"/>
        </w:rPr>
        <w:footnoteRef/>
      </w:r>
      <w:r>
        <w:t xml:space="preserve"> NHP-nettverket - Nettverk for gjennomføring av Nasjonal handlingsplan for bygg- og anleggsavfall, </w:t>
      </w:r>
      <w:hyperlink r:id="rId22" w:history="1">
        <w:r w:rsidRPr="00B555DE">
          <w:rPr>
            <w:rStyle w:val="Hyperlink"/>
          </w:rPr>
          <w:t>Avfallshåndtering på byggeplass</w:t>
        </w:r>
      </w:hyperlink>
      <w:r>
        <w:t>, 2022.</w:t>
      </w:r>
    </w:p>
  </w:footnote>
  <w:footnote w:id="29">
    <w:p w14:paraId="539489AB" w14:textId="00B137A1" w:rsidR="00B555DE" w:rsidRPr="008C5213" w:rsidRDefault="00B555DE">
      <w:pPr>
        <w:pStyle w:val="FootnoteText"/>
      </w:pPr>
      <w:r>
        <w:rPr>
          <w:rStyle w:val="FootnoteReference"/>
        </w:rPr>
        <w:footnoteRef/>
      </w:r>
      <w:r>
        <w:t xml:space="preserve"> </w:t>
      </w:r>
      <w:hyperlink r:id="rId23" w:history="1">
        <w:r w:rsidRPr="00B555DE">
          <w:rPr>
            <w:rStyle w:val="Hyperlink"/>
          </w:rPr>
          <w:t>https://www.dibk.no/globalassets/blanketter_utfyllbare/alle-blanketter/5178-sluttrapport-med-avfallsplan-for-nybygg_2017.pdf</w:t>
        </w:r>
      </w:hyperlink>
    </w:p>
  </w:footnote>
  <w:footnote w:id="30">
    <w:p w14:paraId="5FDF79A1" w14:textId="76078F00" w:rsidR="00B555DE" w:rsidRPr="008C5213" w:rsidRDefault="00B555DE">
      <w:pPr>
        <w:pStyle w:val="FootnoteText"/>
      </w:pPr>
      <w:r>
        <w:rPr>
          <w:rStyle w:val="FootnoteReference"/>
        </w:rPr>
        <w:footnoteRef/>
      </w:r>
      <w:r>
        <w:t xml:space="preserve"> More on bricks and concrete from demolition projects can be found </w:t>
      </w:r>
      <w:hyperlink r:id="rId24" w:anchor="KAPITTEL_17" w:history="1">
        <w:r w:rsidRPr="00B555DE">
          <w:rPr>
            <w:rStyle w:val="Hyperlink"/>
          </w:rPr>
          <w:t>here</w:t>
        </w:r>
      </w:hyperlink>
      <w:r>
        <w:t>.</w:t>
      </w:r>
    </w:p>
  </w:footnote>
  <w:footnote w:id="31">
    <w:p w14:paraId="6E74BF64" w14:textId="77777777" w:rsidR="00B555DE" w:rsidRPr="00BA3280" w:rsidRDefault="00B555DE" w:rsidP="00B555DE">
      <w:pPr>
        <w:pStyle w:val="FootnoteText"/>
      </w:pPr>
      <w:r>
        <w:rPr>
          <w:rStyle w:val="FootnoteReference"/>
        </w:rPr>
        <w:footnoteRef/>
      </w:r>
      <w:r>
        <w:t xml:space="preserve"> Definition of usable area can be sound </w:t>
      </w:r>
      <w:hyperlink r:id="rId25" w:history="1">
        <w:r w:rsidRPr="00BA3280">
          <w:rPr>
            <w:rStyle w:val="Hyperlink"/>
          </w:rPr>
          <w:t>here</w:t>
        </w:r>
      </w:hyperlink>
      <w:r>
        <w:t>.</w:t>
      </w:r>
    </w:p>
  </w:footnote>
  <w:footnote w:id="32">
    <w:p w14:paraId="4E3F50CC" w14:textId="77777777" w:rsidR="00620328" w:rsidRPr="008C5213" w:rsidRDefault="00620328" w:rsidP="00620328">
      <w:pPr>
        <w:pStyle w:val="FootnoteText"/>
      </w:pPr>
      <w:r>
        <w:rPr>
          <w:rStyle w:val="FootnoteReference"/>
        </w:rPr>
        <w:footnoteRef/>
      </w:r>
      <w:r>
        <w:t xml:space="preserve"> </w:t>
      </w:r>
      <w:hyperlink r:id="rId26" w:history="1">
        <w:r w:rsidRPr="00B555DE">
          <w:rPr>
            <w:rStyle w:val="Hyperlink"/>
          </w:rPr>
          <w:t>https://www.statsforvalteren.no/agder/miljo-og-klima/avfall-og-gjenvinning/byggavfall/</w:t>
        </w:r>
      </w:hyperlink>
    </w:p>
  </w:footnote>
  <w:footnote w:id="33">
    <w:p w14:paraId="04D71362" w14:textId="77777777" w:rsidR="00B555DE" w:rsidRPr="005E1E9D" w:rsidRDefault="00B555DE" w:rsidP="00B555DE">
      <w:pPr>
        <w:rPr>
          <w:sz w:val="20"/>
          <w:szCs w:val="20"/>
        </w:rPr>
      </w:pPr>
      <w:r>
        <w:rPr>
          <w:rStyle w:val="FootnoteReference"/>
        </w:rPr>
        <w:footnoteRef/>
      </w:r>
      <w:r>
        <w:t xml:space="preserve"> </w:t>
      </w:r>
      <w:hyperlink r:id="rId27" w:history="1">
        <w:r w:rsidRPr="005E1E9D">
          <w:rPr>
            <w:rStyle w:val="Hyperlink"/>
            <w:sz w:val="20"/>
            <w:szCs w:val="20"/>
          </w:rPr>
          <w:t>https://www.miljodirektoratet.no/ansvarsomrader/avfall/for-naringsliv/eksportere-avfall-brukte-produkter/eksportere-meldepliktig-avfall/klassifisere-avfallet/</w:t>
        </w:r>
      </w:hyperlink>
    </w:p>
  </w:footnote>
  <w:footnote w:id="34">
    <w:p w14:paraId="4A0F5B3C" w14:textId="77777777" w:rsidR="00B555DE" w:rsidRPr="005E1E9D" w:rsidRDefault="00B555DE" w:rsidP="00B555DE">
      <w:r w:rsidRPr="005E1E9D">
        <w:rPr>
          <w:rStyle w:val="FootnoteReference"/>
          <w:sz w:val="20"/>
          <w:szCs w:val="20"/>
        </w:rPr>
        <w:footnoteRef/>
      </w:r>
      <w:r w:rsidRPr="005E1E9D">
        <w:rPr>
          <w:sz w:val="20"/>
          <w:szCs w:val="20"/>
        </w:rPr>
        <w:t xml:space="preserve"> </w:t>
      </w:r>
      <w:hyperlink r:id="rId28" w:history="1">
        <w:r w:rsidRPr="005E1E9D">
          <w:rPr>
            <w:rStyle w:val="Hyperlink"/>
            <w:sz w:val="20"/>
            <w:szCs w:val="20"/>
          </w:rPr>
          <w:t>https://www.avfallsdeklarering.no/Avfallskoder</w:t>
        </w:r>
      </w:hyperlink>
    </w:p>
  </w:footnote>
  <w:footnote w:id="35">
    <w:p w14:paraId="120E229B" w14:textId="7ED733E1" w:rsidR="005E1E9D" w:rsidRPr="008C5213" w:rsidRDefault="005E1E9D">
      <w:pPr>
        <w:pStyle w:val="FootnoteText"/>
      </w:pPr>
      <w:r>
        <w:rPr>
          <w:rStyle w:val="FootnoteReference"/>
        </w:rPr>
        <w:footnoteRef/>
      </w:r>
      <w:r>
        <w:t xml:space="preserve"> More about data gathering and processing can be found </w:t>
      </w:r>
      <w:hyperlink r:id="rId29" w:history="1">
        <w:r w:rsidRPr="005E1E9D">
          <w:rPr>
            <w:rStyle w:val="Hyperlink"/>
          </w:rPr>
          <w:t>here</w:t>
        </w:r>
      </w:hyperlink>
      <w:r>
        <w:t>.</w:t>
      </w:r>
    </w:p>
  </w:footnote>
  <w:footnote w:id="36">
    <w:p w14:paraId="7BF46829" w14:textId="7B5CB28F" w:rsidR="00620328" w:rsidRPr="008C5213" w:rsidRDefault="00620328" w:rsidP="00620328">
      <w:pPr>
        <w:pStyle w:val="FootnoteText"/>
        <w:rPr>
          <w:rFonts w:cs="Arial"/>
        </w:rPr>
      </w:pPr>
      <w:r w:rsidRPr="005E1E9D">
        <w:rPr>
          <w:rStyle w:val="FootnoteReference"/>
          <w:rFonts w:cs="Arial"/>
        </w:rPr>
        <w:footnoteRef/>
      </w:r>
      <w:r w:rsidRPr="005E1E9D">
        <w:rPr>
          <w:rFonts w:cs="Arial"/>
        </w:rPr>
        <w:t xml:space="preserve"> </w:t>
      </w:r>
      <w:r>
        <w:rPr>
          <w:rFonts w:cs="Arial"/>
        </w:rPr>
        <w:t>Norwegians use the word rehabilitation extensively to highlight that r</w:t>
      </w:r>
      <w:r w:rsidRPr="005E1E9D">
        <w:rPr>
          <w:rFonts w:cs="Arial"/>
          <w:color w:val="162327"/>
        </w:rPr>
        <w:t>ehabilitation is basically more extensive than renovation</w:t>
      </w:r>
      <w:r>
        <w:rPr>
          <w:rFonts w:cs="Arial"/>
          <w:color w:val="162327"/>
        </w:rPr>
        <w:t xml:space="preserve"> and to distinguish these two terms</w:t>
      </w:r>
      <w:r w:rsidRPr="005E1E9D">
        <w:rPr>
          <w:rFonts w:cs="Arial"/>
          <w:color w:val="162327"/>
        </w:rPr>
        <w:t>. During rehabilitation, there is a combination of demolition and construction. Renovation is related to necessary repairs and maintenance without the building changing character or function.</w:t>
      </w:r>
    </w:p>
  </w:footnote>
  <w:footnote w:id="37">
    <w:p w14:paraId="50F4F666" w14:textId="1B881BD0" w:rsidR="005E1E9D" w:rsidRPr="008C5213" w:rsidRDefault="005E1E9D" w:rsidP="005E1E9D">
      <w:pPr>
        <w:pStyle w:val="FootnoteText"/>
      </w:pPr>
      <w:r>
        <w:rPr>
          <w:rStyle w:val="FootnoteReference"/>
        </w:rPr>
        <w:footnoteRef/>
      </w:r>
      <w:r>
        <w:t xml:space="preserve"> </w:t>
      </w:r>
      <w:hyperlink r:id="rId30" w:history="1">
        <w:r w:rsidRPr="008C5213">
          <w:rPr>
            <w:rStyle w:val="Hyperlink"/>
          </w:rPr>
          <w:t>O. Rønningen, Bygg- og anleggsavfall. Avfall fra nybygging, rehabilitering og riving. Resultater og metoder, Statistisk sentralbyrå, 2000.</w:t>
        </w:r>
      </w:hyperlink>
    </w:p>
  </w:footnote>
  <w:footnote w:id="38">
    <w:p w14:paraId="1450E7CC" w14:textId="77777777" w:rsidR="00ED348A" w:rsidRPr="00196C79" w:rsidRDefault="00ED348A" w:rsidP="00ED348A">
      <w:pPr>
        <w:pStyle w:val="FootnoteText"/>
      </w:pPr>
      <w:r>
        <w:rPr>
          <w:rStyle w:val="FootnoteReference"/>
        </w:rPr>
        <w:footnoteRef/>
      </w:r>
      <w:r>
        <w:t xml:space="preserve"> This regulation shouldn’t be applied to </w:t>
      </w:r>
      <w:r w:rsidRPr="00196C79">
        <w:t>contaminated soil and other natural material that has not been excavated</w:t>
      </w:r>
      <w:r>
        <w:t xml:space="preserve"> and </w:t>
      </w:r>
      <w:r w:rsidRPr="00196C79">
        <w:t>non-contaminated soil and other natural material that has been excavated in connection with a construction activity, if it is ensured that the material will be used in its natural state for construction on the site where the excavation was carried out and that that use does not harm or pose any inconvenience to human health or the environment</w:t>
      </w:r>
      <w:r>
        <w:t>.</w:t>
      </w:r>
    </w:p>
  </w:footnote>
  <w:footnote w:id="39">
    <w:p w14:paraId="7ED93B99" w14:textId="2A9705F5" w:rsidR="00ED348A" w:rsidRPr="00775073" w:rsidRDefault="00ED348A" w:rsidP="00ED348A">
      <w:pPr>
        <w:pStyle w:val="FootnoteText"/>
      </w:pPr>
      <w:r>
        <w:rPr>
          <w:rStyle w:val="FootnoteReference"/>
        </w:rPr>
        <w:footnoteRef/>
      </w:r>
      <w:r>
        <w:t xml:space="preserve"> </w:t>
      </w:r>
      <w:r w:rsidR="00486C0B">
        <w:t>It contains the l</w:t>
      </w:r>
      <w:r w:rsidRPr="00775073">
        <w:t>ist of types of waste management facilities which need to report data on waste.</w:t>
      </w:r>
    </w:p>
  </w:footnote>
  <w:footnote w:id="40">
    <w:p w14:paraId="0BDD990E" w14:textId="0D27B2DE" w:rsidR="00486C0B" w:rsidRPr="00486C0B" w:rsidRDefault="00486C0B">
      <w:pPr>
        <w:pStyle w:val="FootnoteText"/>
      </w:pPr>
      <w:r>
        <w:rPr>
          <w:rStyle w:val="FootnoteReference"/>
        </w:rPr>
        <w:footnoteRef/>
      </w:r>
      <w:r>
        <w:t xml:space="preserve"> </w:t>
      </w:r>
      <w:r w:rsidRPr="00486C0B">
        <w:t>These</w:t>
      </w:r>
      <w:r>
        <w:t xml:space="preserve"> codes correspond to the EU waste codes. Waste other than these (e.g., packaging, chemicals, oil waste, a</w:t>
      </w:r>
      <w:r w:rsidRPr="00486C0B">
        <w:t xml:space="preserve">ppliances or other loose (not built-in) electrical and electronic products from construction and demolitions </w:t>
      </w:r>
      <w:r>
        <w:t>are not reported as C&amp;DW.</w:t>
      </w:r>
    </w:p>
  </w:footnote>
  <w:footnote w:id="41">
    <w:p w14:paraId="54792E67" w14:textId="77777777" w:rsidR="00620328" w:rsidRPr="00B74398" w:rsidRDefault="00620328" w:rsidP="00620328">
      <w:pPr>
        <w:pStyle w:val="FootnoteText"/>
      </w:pPr>
      <w:r>
        <w:rPr>
          <w:rStyle w:val="FootnoteReference"/>
        </w:rPr>
        <w:footnoteRef/>
      </w:r>
      <w:r>
        <w:t xml:space="preserve"> </w:t>
      </w:r>
      <w:r w:rsidRPr="00B74398">
        <w:t xml:space="preserve">It must be classified </w:t>
      </w:r>
      <w:r>
        <w:t>in waste code group 15.</w:t>
      </w:r>
    </w:p>
  </w:footnote>
  <w:footnote w:id="42">
    <w:p w14:paraId="2BDA06E9" w14:textId="77777777" w:rsidR="00486C0B" w:rsidRPr="00486C0B" w:rsidRDefault="00486C0B" w:rsidP="00486C0B">
      <w:pPr>
        <w:pStyle w:val="FootnoteText"/>
        <w:jc w:val="left"/>
      </w:pPr>
      <w:r>
        <w:rPr>
          <w:rStyle w:val="FootnoteReference"/>
        </w:rPr>
        <w:footnoteRef/>
      </w:r>
      <w:r>
        <w:t xml:space="preserve"> </w:t>
      </w:r>
      <w:hyperlink r:id="rId31" w:history="1">
        <w:r w:rsidRPr="00486C0B">
          <w:rPr>
            <w:rStyle w:val="Hyperlink"/>
          </w:rPr>
          <w:t>https://www.naturvardsverket.se/vagledning-och-stod/avfall/bygg--och-rivningsavfall/materialinventering-och-sortering/</w:t>
        </w:r>
      </w:hyperlink>
    </w:p>
  </w:footnote>
  <w:footnote w:id="43">
    <w:p w14:paraId="0B88E9C7" w14:textId="2E635B58" w:rsidR="00486C0B" w:rsidRPr="00486C0B" w:rsidRDefault="00486C0B">
      <w:pPr>
        <w:pStyle w:val="FootnoteText"/>
      </w:pPr>
      <w:r>
        <w:rPr>
          <w:rStyle w:val="FootnoteReference"/>
        </w:rPr>
        <w:footnoteRef/>
      </w:r>
      <w:r>
        <w:t xml:space="preserve"> More on sorting out plastic from C&amp;DW can be found </w:t>
      </w:r>
      <w:hyperlink r:id="rId32" w:history="1">
        <w:r w:rsidRPr="00486C0B">
          <w:rPr>
            <w:rStyle w:val="Hyperlink"/>
          </w:rPr>
          <w:t>here</w:t>
        </w:r>
      </w:hyperlink>
      <w:r>
        <w:t>.</w:t>
      </w:r>
    </w:p>
  </w:footnote>
  <w:footnote w:id="44">
    <w:p w14:paraId="2FA6CD1F" w14:textId="0AE20F3A" w:rsidR="00641CAF" w:rsidRPr="00641CAF" w:rsidRDefault="00641CAF">
      <w:pPr>
        <w:pStyle w:val="FootnoteText"/>
      </w:pPr>
      <w:r>
        <w:rPr>
          <w:rStyle w:val="FootnoteReference"/>
        </w:rPr>
        <w:footnoteRef/>
      </w:r>
      <w:r>
        <w:t xml:space="preserve"> More descriptive explanation of exemptions from sorting requirements can be found </w:t>
      </w:r>
      <w:hyperlink r:id="rId33" w:history="1">
        <w:r w:rsidRPr="00641CAF">
          <w:rPr>
            <w:rStyle w:val="Hyperlink"/>
          </w:rPr>
          <w:t>here</w:t>
        </w:r>
      </w:hyperlink>
      <w:r>
        <w:t>.</w:t>
      </w:r>
    </w:p>
  </w:footnote>
  <w:footnote w:id="45">
    <w:p w14:paraId="73CA1EEF" w14:textId="77777777" w:rsidR="00B74398" w:rsidRPr="00641CAF" w:rsidRDefault="00B74398" w:rsidP="00B74398">
      <w:pPr>
        <w:pStyle w:val="FootnoteText"/>
      </w:pPr>
      <w:r>
        <w:rPr>
          <w:rStyle w:val="FootnoteReference"/>
        </w:rPr>
        <w:footnoteRef/>
      </w:r>
      <w:r>
        <w:t xml:space="preserve"> </w:t>
      </w:r>
      <w:hyperlink r:id="rId34" w:history="1">
        <w:r w:rsidRPr="00641CAF">
          <w:rPr>
            <w:rStyle w:val="Hyperlink"/>
          </w:rPr>
          <w:t>https://www.naturvardsverket.se/vagledning-och-stod/avfall/tillsyn-av-bygg--och-rivningsavfall/</w:t>
        </w:r>
      </w:hyperlink>
    </w:p>
  </w:footnote>
  <w:footnote w:id="46">
    <w:p w14:paraId="14592181" w14:textId="77777777" w:rsidR="00620328" w:rsidRPr="00B74398" w:rsidRDefault="00620328" w:rsidP="00620328">
      <w:pPr>
        <w:pStyle w:val="FootnoteText"/>
      </w:pPr>
      <w:r>
        <w:rPr>
          <w:rStyle w:val="FootnoteReference"/>
        </w:rPr>
        <w:footnoteRef/>
      </w:r>
      <w:r>
        <w:t xml:space="preserve"> </w:t>
      </w:r>
      <w:hyperlink r:id="rId35" w:history="1">
        <w:r w:rsidRPr="00B74398">
          <w:rPr>
            <w:rStyle w:val="Hyperlink"/>
          </w:rPr>
          <w:t>Nordic Network for Circular Construction – WP2 analysis of barriers and possibilities.</w:t>
        </w:r>
      </w:hyperlink>
    </w:p>
  </w:footnote>
  <w:footnote w:id="47">
    <w:p w14:paraId="3DE9A1D3" w14:textId="77777777" w:rsidR="00B74398" w:rsidRPr="00B74398" w:rsidRDefault="00B74398" w:rsidP="00B74398">
      <w:pPr>
        <w:pStyle w:val="FootnoteText"/>
      </w:pPr>
      <w:r>
        <w:rPr>
          <w:rStyle w:val="FootnoteReference"/>
        </w:rPr>
        <w:footnoteRef/>
      </w:r>
      <w:r>
        <w:t xml:space="preserve"> </w:t>
      </w:r>
      <w:hyperlink r:id="rId36" w:history="1">
        <w:r w:rsidRPr="00B74398">
          <w:rPr>
            <w:rStyle w:val="Hyperlink"/>
          </w:rPr>
          <w:t>Accelerate Circular Construction – Recommendations for Public Authorities</w:t>
        </w:r>
      </w:hyperlink>
      <w:r>
        <w:t>.</w:t>
      </w:r>
    </w:p>
  </w:footnote>
  <w:footnote w:id="48">
    <w:p w14:paraId="5D68004C" w14:textId="36E4B7C9" w:rsidR="00B74398" w:rsidRPr="00B74398" w:rsidRDefault="00B74398">
      <w:pPr>
        <w:pStyle w:val="FootnoteText"/>
      </w:pPr>
      <w:r>
        <w:rPr>
          <w:rStyle w:val="FootnoteReference"/>
        </w:rPr>
        <w:footnoteRef/>
      </w:r>
      <w:r>
        <w:t xml:space="preserve"> </w:t>
      </w:r>
      <w:r w:rsidR="00FF01D4" w:rsidRPr="00FF01D4">
        <w:t>All licensed and permitted waste management facilities have to report the amount of received construction and demolition waste</w:t>
      </w:r>
      <w:r w:rsidR="00FF01D4">
        <w:t xml:space="preserve"> and their treatment </w:t>
      </w:r>
      <w:r w:rsidR="00FF01D4" w:rsidRPr="00FF01D4">
        <w:t xml:space="preserve"> in a standardi</w:t>
      </w:r>
      <w:r w:rsidR="00FF01D4">
        <w:t>s</w:t>
      </w:r>
      <w:r w:rsidR="00FF01D4" w:rsidRPr="00FF01D4">
        <w:t>ed form in the annual environmental report.</w:t>
      </w:r>
    </w:p>
  </w:footnote>
  <w:footnote w:id="49">
    <w:p w14:paraId="6C93D66E" w14:textId="77777777" w:rsidR="002B2163" w:rsidRPr="002B2163" w:rsidRDefault="002B2163" w:rsidP="002B2163">
      <w:pPr>
        <w:pStyle w:val="FootnoteText"/>
        <w:rPr>
          <w:rFonts w:cs="Arial"/>
        </w:rPr>
      </w:pPr>
      <w:r w:rsidRPr="002B2163">
        <w:rPr>
          <w:rStyle w:val="FootnoteReference"/>
          <w:rFonts w:cs="Arial"/>
        </w:rPr>
        <w:footnoteRef/>
      </w:r>
      <w:r w:rsidRPr="002B2163">
        <w:rPr>
          <w:rFonts w:cs="Arial"/>
        </w:rPr>
        <w:t xml:space="preserve"> </w:t>
      </w:r>
      <w:hyperlink r:id="rId37" w:history="1">
        <w:r w:rsidRPr="002B2163">
          <w:rPr>
            <w:rStyle w:val="Hyperlink"/>
            <w:rFonts w:cs="Arial"/>
          </w:rPr>
          <w:t>2023 Swedish Waste Management – Avfall Sverige</w:t>
        </w:r>
      </w:hyperlink>
      <w:r w:rsidRPr="002B2163">
        <w:rPr>
          <w:rFonts w:cs="Arial"/>
        </w:rPr>
        <w:t>.</w:t>
      </w:r>
    </w:p>
  </w:footnote>
  <w:footnote w:id="50">
    <w:p w14:paraId="54EDB73B" w14:textId="656F6C0D" w:rsidR="00B74398" w:rsidRPr="002B2163" w:rsidRDefault="00B74398">
      <w:pPr>
        <w:pStyle w:val="FootnoteText"/>
        <w:rPr>
          <w:rFonts w:cs="Arial"/>
        </w:rPr>
      </w:pPr>
      <w:r w:rsidRPr="002B2163">
        <w:rPr>
          <w:rStyle w:val="FootnoteReference"/>
          <w:rFonts w:cs="Arial"/>
        </w:rPr>
        <w:footnoteRef/>
      </w:r>
      <w:r w:rsidRPr="002B2163">
        <w:rPr>
          <w:rFonts w:cs="Arial"/>
        </w:rPr>
        <w:t xml:space="preserve"> </w:t>
      </w:r>
      <w:hyperlink r:id="rId38" w:history="1">
        <w:r w:rsidRPr="002B2163">
          <w:rPr>
            <w:rStyle w:val="Hyperlink"/>
            <w:rFonts w:cs="Arial"/>
          </w:rPr>
          <w:t>https://www.naturvardsverket.se/verktyg-och-tjanster/data-databaser-och-sokregister/utslapp-i-siffror//</w:t>
        </w:r>
      </w:hyperlink>
    </w:p>
  </w:footnote>
  <w:footnote w:id="51">
    <w:p w14:paraId="2A020A06" w14:textId="6D2751F9" w:rsidR="002B2163" w:rsidRPr="002B2163" w:rsidRDefault="002B2163" w:rsidP="002B2163">
      <w:pPr>
        <w:rPr>
          <w:rFonts w:cs="Arial"/>
          <w:sz w:val="20"/>
          <w:szCs w:val="20"/>
        </w:rPr>
      </w:pPr>
      <w:r w:rsidRPr="002B2163">
        <w:rPr>
          <w:rStyle w:val="FootnoteReference"/>
          <w:rFonts w:cs="Arial"/>
          <w:sz w:val="20"/>
          <w:szCs w:val="20"/>
        </w:rPr>
        <w:footnoteRef/>
      </w:r>
      <w:r w:rsidRPr="002B2163">
        <w:rPr>
          <w:rFonts w:cs="Arial"/>
          <w:sz w:val="20"/>
          <w:szCs w:val="20"/>
        </w:rPr>
        <w:t xml:space="preserve"> More about the quality check can be found </w:t>
      </w:r>
      <w:hyperlink r:id="rId39" w:history="1">
        <w:r w:rsidRPr="002B2163">
          <w:rPr>
            <w:rStyle w:val="Hyperlink"/>
            <w:rFonts w:cs="Arial"/>
            <w:sz w:val="20"/>
            <w:szCs w:val="20"/>
          </w:rPr>
          <w:t>here</w:t>
        </w:r>
      </w:hyperlink>
      <w:r w:rsidRPr="002B2163">
        <w:rPr>
          <w:rFonts w:cs="Arial"/>
          <w:sz w:val="20"/>
          <w:szCs w:val="20"/>
        </w:rPr>
        <w:t>.</w:t>
      </w:r>
    </w:p>
  </w:footnote>
  <w:footnote w:id="52">
    <w:p w14:paraId="1CEA9FD1" w14:textId="55FD4A65" w:rsidR="002B2163" w:rsidRPr="002B2163" w:rsidRDefault="002B2163">
      <w:pPr>
        <w:pStyle w:val="FootnoteText"/>
      </w:pPr>
      <w:r>
        <w:rPr>
          <w:rStyle w:val="FootnoteReference"/>
        </w:rPr>
        <w:footnoteRef/>
      </w:r>
      <w:r>
        <w:t xml:space="preserve"> </w:t>
      </w:r>
      <w:hyperlink r:id="rId40" w:history="1">
        <w:r w:rsidRPr="002B2163">
          <w:rPr>
            <w:rStyle w:val="Hyperlink"/>
          </w:rPr>
          <w:t>https://smpinfo.lansstyrelsen.se/utbildningstillfallen-producerat-och-hanterat-avfall/</w:t>
        </w:r>
      </w:hyperlink>
    </w:p>
  </w:footnote>
  <w:footnote w:id="53">
    <w:p w14:paraId="54E00D03" w14:textId="77777777" w:rsidR="002B2163" w:rsidRPr="002B2163" w:rsidRDefault="002B2163" w:rsidP="002B2163">
      <w:pPr>
        <w:pStyle w:val="FootnoteText"/>
        <w:rPr>
          <w:rFonts w:cs="Arial"/>
        </w:rPr>
      </w:pPr>
      <w:r w:rsidRPr="002B2163">
        <w:rPr>
          <w:rStyle w:val="FootnoteReference"/>
          <w:rFonts w:cs="Arial"/>
        </w:rPr>
        <w:footnoteRef/>
      </w:r>
      <w:r w:rsidRPr="002B2163">
        <w:rPr>
          <w:rFonts w:cs="Arial"/>
        </w:rPr>
        <w:t xml:space="preserve"> </w:t>
      </w:r>
      <w:hyperlink r:id="rId41" w:history="1">
        <w:r w:rsidRPr="002B2163">
          <w:rPr>
            <w:rStyle w:val="Hyperlink"/>
            <w:rFonts w:cs="Arial"/>
            <w:shd w:val="clear" w:color="auto" w:fill="FFFFFF"/>
          </w:rPr>
          <w:t>J.-O. Sundqvistm, Kort om byggavfallsstatistik Vad är byggavfall, och vad finns det för statistik om byggavfall?, SMED, 2022.</w:t>
        </w:r>
      </w:hyperlink>
    </w:p>
  </w:footnote>
  <w:footnote w:id="54">
    <w:p w14:paraId="2107E799" w14:textId="6206652B" w:rsidR="002B2163" w:rsidRPr="002B2163" w:rsidRDefault="002B2163">
      <w:pPr>
        <w:pStyle w:val="FootnoteText"/>
        <w:rPr>
          <w:rFonts w:cs="Arial"/>
        </w:rPr>
      </w:pPr>
      <w:r w:rsidRPr="002B2163">
        <w:rPr>
          <w:rStyle w:val="FootnoteReference"/>
          <w:rFonts w:cs="Arial"/>
        </w:rPr>
        <w:footnoteRef/>
      </w:r>
      <w:r w:rsidRPr="002B2163">
        <w:rPr>
          <w:rFonts w:cs="Arial"/>
        </w:rPr>
        <w:t xml:space="preserve"> </w:t>
      </w:r>
      <w:hyperlink r:id="rId42" w:history="1">
        <w:r w:rsidRPr="002B2163">
          <w:rPr>
            <w:rStyle w:val="Hyperlink"/>
            <w:rFonts w:cs="Arial"/>
          </w:rPr>
          <w:t>https://www.scb.se/en/finding-statistics/statistics-by-subject-area/environment/waste/waste-generated-and-treated/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1CE9" w14:textId="77777777" w:rsidR="00D33593" w:rsidRDefault="00D33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209A" w14:textId="2931A3EA" w:rsidR="00D33593" w:rsidRPr="002B2163" w:rsidRDefault="00D33593">
    <w:pPr>
      <w:pStyle w:val="Header"/>
      <w:rPr>
        <w:rFonts w:cs="Arial"/>
        <w:b/>
        <w:bCs/>
        <w:color w:val="35673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AD6F" w14:textId="7626CB44" w:rsidR="00D33593" w:rsidRPr="00D33593" w:rsidRDefault="002B2163">
    <w:pPr>
      <w:pStyle w:val="Header"/>
      <w:rPr>
        <w:rFonts w:cs="Arial"/>
        <w:b/>
        <w:bCs/>
        <w:color w:val="356735"/>
      </w:rPr>
    </w:pPr>
    <w:r w:rsidRPr="00D33593">
      <w:rPr>
        <w:rFonts w:cs="Arial"/>
        <w:b/>
        <w:bCs/>
        <w:color w:val="356735"/>
      </w:rPr>
      <w:t xml:space="preserve">BGF - 4.7 Koma á </w:t>
    </w:r>
    <w:proofErr w:type="spellStart"/>
    <w:r w:rsidRPr="00D33593">
      <w:rPr>
        <w:rFonts w:cs="Arial"/>
        <w:b/>
        <w:bCs/>
        <w:color w:val="356735"/>
      </w:rPr>
      <w:t>skýrri</w:t>
    </w:r>
    <w:proofErr w:type="spellEnd"/>
    <w:r w:rsidRPr="00D33593">
      <w:rPr>
        <w:rFonts w:cs="Arial"/>
        <w:b/>
        <w:bCs/>
        <w:color w:val="356735"/>
      </w:rPr>
      <w:t xml:space="preserve"> </w:t>
    </w:r>
    <w:proofErr w:type="spellStart"/>
    <w:r w:rsidRPr="00D33593">
      <w:rPr>
        <w:rFonts w:cs="Arial"/>
        <w:b/>
        <w:bCs/>
        <w:color w:val="356735"/>
      </w:rPr>
      <w:t>kröfu</w:t>
    </w:r>
    <w:proofErr w:type="spellEnd"/>
    <w:r w:rsidRPr="00D33593">
      <w:rPr>
        <w:rFonts w:cs="Arial"/>
        <w:b/>
        <w:bCs/>
        <w:color w:val="356735"/>
      </w:rPr>
      <w:t xml:space="preserve"> um </w:t>
    </w:r>
    <w:proofErr w:type="spellStart"/>
    <w:r w:rsidRPr="00D33593">
      <w:rPr>
        <w:rFonts w:cs="Arial"/>
        <w:b/>
        <w:bCs/>
        <w:color w:val="356735"/>
      </w:rPr>
      <w:t>skil</w:t>
    </w:r>
    <w:proofErr w:type="spellEnd"/>
    <w:r w:rsidRPr="00D33593">
      <w:rPr>
        <w:rFonts w:cs="Arial"/>
        <w:b/>
        <w:bCs/>
        <w:color w:val="356735"/>
      </w:rPr>
      <w:t xml:space="preserve"> á </w:t>
    </w:r>
    <w:proofErr w:type="spellStart"/>
    <w:r w:rsidRPr="00D33593">
      <w:rPr>
        <w:rFonts w:cs="Arial"/>
        <w:b/>
        <w:bCs/>
        <w:color w:val="356735"/>
      </w:rPr>
      <w:t>rauntölum</w:t>
    </w:r>
    <w:proofErr w:type="spellEnd"/>
    <w:r w:rsidRPr="00D33593">
      <w:rPr>
        <w:rFonts w:cs="Arial"/>
        <w:b/>
        <w:bCs/>
        <w:color w:val="356735"/>
      </w:rPr>
      <w:t xml:space="preserve"> um </w:t>
    </w:r>
    <w:proofErr w:type="spellStart"/>
    <w:r w:rsidRPr="00D33593">
      <w:rPr>
        <w:rFonts w:cs="Arial"/>
        <w:b/>
        <w:bCs/>
        <w:color w:val="356735"/>
      </w:rPr>
      <w:t>magn</w:t>
    </w:r>
    <w:proofErr w:type="spellEnd"/>
    <w:r w:rsidRPr="00D33593">
      <w:rPr>
        <w:rFonts w:cs="Arial"/>
        <w:b/>
        <w:bCs/>
        <w:color w:val="356735"/>
      </w:rPr>
      <w:t xml:space="preserve"> </w:t>
    </w:r>
    <w:proofErr w:type="spellStart"/>
    <w:r w:rsidRPr="00D33593">
      <w:rPr>
        <w:rFonts w:cs="Arial"/>
        <w:b/>
        <w:bCs/>
        <w:color w:val="356735"/>
      </w:rPr>
      <w:t>úrgangs</w:t>
    </w:r>
    <w:proofErr w:type="spellEnd"/>
    <w:r w:rsidRPr="00D33593">
      <w:rPr>
        <w:rFonts w:cs="Arial"/>
        <w:b/>
        <w:bCs/>
        <w:color w:val="356735"/>
      </w:rPr>
      <w:t xml:space="preserve"> </w:t>
    </w:r>
    <w:proofErr w:type="spellStart"/>
    <w:r w:rsidRPr="00D33593">
      <w:rPr>
        <w:rFonts w:cs="Arial"/>
        <w:b/>
        <w:bCs/>
        <w:color w:val="356735"/>
      </w:rPr>
      <w:t>og</w:t>
    </w:r>
    <w:proofErr w:type="spellEnd"/>
    <w:r w:rsidRPr="00D33593">
      <w:rPr>
        <w:rFonts w:cs="Arial"/>
        <w:b/>
        <w:bCs/>
        <w:color w:val="356735"/>
      </w:rPr>
      <w:t xml:space="preserve"> </w:t>
    </w:r>
    <w:proofErr w:type="spellStart"/>
    <w:r w:rsidRPr="00D33593">
      <w:rPr>
        <w:rFonts w:cs="Arial"/>
        <w:b/>
        <w:bCs/>
        <w:color w:val="356735"/>
      </w:rPr>
      <w:t>virkja</w:t>
    </w:r>
    <w:proofErr w:type="spellEnd"/>
    <w:r w:rsidRPr="00D33593">
      <w:rPr>
        <w:rFonts w:cs="Arial"/>
        <w:b/>
        <w:bCs/>
        <w:color w:val="356735"/>
      </w:rPr>
      <w:t xml:space="preserve"> </w:t>
    </w:r>
    <w:proofErr w:type="spellStart"/>
    <w:r w:rsidRPr="00D33593">
      <w:rPr>
        <w:rFonts w:cs="Arial"/>
        <w:b/>
        <w:bCs/>
        <w:color w:val="356735"/>
      </w:rPr>
      <w:t>eftirfylgni</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703B" w14:textId="77777777" w:rsidR="002B2163" w:rsidRPr="00D33593" w:rsidRDefault="002B2163">
    <w:pPr>
      <w:pStyle w:val="Header"/>
      <w:rPr>
        <w:rFonts w:cs="Arial"/>
        <w:b/>
        <w:bCs/>
        <w:color w:val="35673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C95"/>
    <w:multiLevelType w:val="hybridMultilevel"/>
    <w:tmpl w:val="CCC2B4CC"/>
    <w:lvl w:ilvl="0" w:tplc="AB2422D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3C1D84"/>
    <w:multiLevelType w:val="hybridMultilevel"/>
    <w:tmpl w:val="0B4CE6EE"/>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D5F52"/>
    <w:multiLevelType w:val="hybridMultilevel"/>
    <w:tmpl w:val="55284FC8"/>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82125"/>
    <w:multiLevelType w:val="hybridMultilevel"/>
    <w:tmpl w:val="7668D088"/>
    <w:lvl w:ilvl="0" w:tplc="AB242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219A1"/>
    <w:multiLevelType w:val="hybridMultilevel"/>
    <w:tmpl w:val="D0921094"/>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16A3"/>
    <w:multiLevelType w:val="hybridMultilevel"/>
    <w:tmpl w:val="2C30BC20"/>
    <w:lvl w:ilvl="0" w:tplc="AB242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D70FE"/>
    <w:multiLevelType w:val="multilevel"/>
    <w:tmpl w:val="0830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869B9"/>
    <w:multiLevelType w:val="hybridMultilevel"/>
    <w:tmpl w:val="7A58F126"/>
    <w:lvl w:ilvl="0" w:tplc="AB2422D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161666"/>
    <w:multiLevelType w:val="hybridMultilevel"/>
    <w:tmpl w:val="9464287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59030B"/>
    <w:multiLevelType w:val="hybridMultilevel"/>
    <w:tmpl w:val="D6F28A74"/>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0354E"/>
    <w:multiLevelType w:val="hybridMultilevel"/>
    <w:tmpl w:val="B622BD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7E76DF"/>
    <w:multiLevelType w:val="multilevel"/>
    <w:tmpl w:val="1604F3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401F299F"/>
    <w:multiLevelType w:val="hybridMultilevel"/>
    <w:tmpl w:val="08AE59E6"/>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F4D57"/>
    <w:multiLevelType w:val="hybridMultilevel"/>
    <w:tmpl w:val="997C9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750DD6"/>
    <w:multiLevelType w:val="hybridMultilevel"/>
    <w:tmpl w:val="E476356C"/>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15FEF"/>
    <w:multiLevelType w:val="hybridMultilevel"/>
    <w:tmpl w:val="8B3884BA"/>
    <w:lvl w:ilvl="0" w:tplc="A1F0077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B8729A"/>
    <w:multiLevelType w:val="hybridMultilevel"/>
    <w:tmpl w:val="B096178A"/>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A1CE2"/>
    <w:multiLevelType w:val="hybridMultilevel"/>
    <w:tmpl w:val="8AAA0A1C"/>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104B8C"/>
    <w:multiLevelType w:val="hybridMultilevel"/>
    <w:tmpl w:val="17E4D284"/>
    <w:lvl w:ilvl="0" w:tplc="AB242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FD1344"/>
    <w:multiLevelType w:val="hybridMultilevel"/>
    <w:tmpl w:val="85E05494"/>
    <w:lvl w:ilvl="0" w:tplc="AB242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36B96"/>
    <w:multiLevelType w:val="multilevel"/>
    <w:tmpl w:val="728A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E26ACF"/>
    <w:multiLevelType w:val="hybridMultilevel"/>
    <w:tmpl w:val="6FDA924A"/>
    <w:lvl w:ilvl="0" w:tplc="AB242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7F1DF4"/>
    <w:multiLevelType w:val="hybridMultilevel"/>
    <w:tmpl w:val="6570D724"/>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2C51BC"/>
    <w:multiLevelType w:val="hybridMultilevel"/>
    <w:tmpl w:val="DE5022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1E0FCC"/>
    <w:multiLevelType w:val="hybridMultilevel"/>
    <w:tmpl w:val="69C87436"/>
    <w:lvl w:ilvl="0" w:tplc="AB242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B3E36"/>
    <w:multiLevelType w:val="hybridMultilevel"/>
    <w:tmpl w:val="9940D948"/>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3E14CE"/>
    <w:multiLevelType w:val="hybridMultilevel"/>
    <w:tmpl w:val="94B68F38"/>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DA0ED6"/>
    <w:multiLevelType w:val="hybridMultilevel"/>
    <w:tmpl w:val="88746CEA"/>
    <w:lvl w:ilvl="0" w:tplc="CFC41D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3A6D1F"/>
    <w:multiLevelType w:val="hybridMultilevel"/>
    <w:tmpl w:val="12C09D32"/>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5C7834"/>
    <w:multiLevelType w:val="hybridMultilevel"/>
    <w:tmpl w:val="799CD620"/>
    <w:lvl w:ilvl="0" w:tplc="A1F00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2834DA"/>
    <w:multiLevelType w:val="hybridMultilevel"/>
    <w:tmpl w:val="BE9AA200"/>
    <w:lvl w:ilvl="0" w:tplc="AB2422D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5441100">
    <w:abstractNumId w:val="21"/>
  </w:num>
  <w:num w:numId="2" w16cid:durableId="934896435">
    <w:abstractNumId w:val="26"/>
  </w:num>
  <w:num w:numId="3" w16cid:durableId="1677151715">
    <w:abstractNumId w:val="14"/>
  </w:num>
  <w:num w:numId="4" w16cid:durableId="306593117">
    <w:abstractNumId w:val="16"/>
  </w:num>
  <w:num w:numId="5" w16cid:durableId="1873110149">
    <w:abstractNumId w:val="1"/>
  </w:num>
  <w:num w:numId="6" w16cid:durableId="1891306306">
    <w:abstractNumId w:val="4"/>
  </w:num>
  <w:num w:numId="7" w16cid:durableId="1120300565">
    <w:abstractNumId w:val="30"/>
  </w:num>
  <w:num w:numId="8" w16cid:durableId="925958885">
    <w:abstractNumId w:val="11"/>
  </w:num>
  <w:num w:numId="9" w16cid:durableId="1267074410">
    <w:abstractNumId w:val="18"/>
  </w:num>
  <w:num w:numId="10" w16cid:durableId="121850431">
    <w:abstractNumId w:val="7"/>
  </w:num>
  <w:num w:numId="11" w16cid:durableId="1357197457">
    <w:abstractNumId w:val="19"/>
  </w:num>
  <w:num w:numId="12" w16cid:durableId="1742558506">
    <w:abstractNumId w:val="24"/>
  </w:num>
  <w:num w:numId="13" w16cid:durableId="766117514">
    <w:abstractNumId w:val="3"/>
  </w:num>
  <w:num w:numId="14" w16cid:durableId="454494339">
    <w:abstractNumId w:val="13"/>
  </w:num>
  <w:num w:numId="15" w16cid:durableId="1783379196">
    <w:abstractNumId w:val="0"/>
  </w:num>
  <w:num w:numId="16" w16cid:durableId="168644431">
    <w:abstractNumId w:val="17"/>
  </w:num>
  <w:num w:numId="17" w16cid:durableId="1343432246">
    <w:abstractNumId w:val="9"/>
  </w:num>
  <w:num w:numId="18" w16cid:durableId="126973245">
    <w:abstractNumId w:val="25"/>
  </w:num>
  <w:num w:numId="19" w16cid:durableId="2059473119">
    <w:abstractNumId w:val="28"/>
  </w:num>
  <w:num w:numId="20" w16cid:durableId="1618174567">
    <w:abstractNumId w:val="10"/>
  </w:num>
  <w:num w:numId="21" w16cid:durableId="1432967534">
    <w:abstractNumId w:val="20"/>
  </w:num>
  <w:num w:numId="22" w16cid:durableId="1021055984">
    <w:abstractNumId w:val="6"/>
  </w:num>
  <w:num w:numId="23" w16cid:durableId="1182205914">
    <w:abstractNumId w:val="29"/>
  </w:num>
  <w:num w:numId="24" w16cid:durableId="822352916">
    <w:abstractNumId w:val="23"/>
  </w:num>
  <w:num w:numId="25" w16cid:durableId="1049761279">
    <w:abstractNumId w:val="2"/>
  </w:num>
  <w:num w:numId="26" w16cid:durableId="108161640">
    <w:abstractNumId w:val="22"/>
  </w:num>
  <w:num w:numId="27" w16cid:durableId="425658519">
    <w:abstractNumId w:val="12"/>
  </w:num>
  <w:num w:numId="28" w16cid:durableId="1145900986">
    <w:abstractNumId w:val="5"/>
  </w:num>
  <w:num w:numId="29" w16cid:durableId="966162625">
    <w:abstractNumId w:val="8"/>
  </w:num>
  <w:num w:numId="30" w16cid:durableId="615714938">
    <w:abstractNumId w:val="15"/>
  </w:num>
  <w:num w:numId="31" w16cid:durableId="999892903">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jU1NDA2NjUxNTRS0lEKTi0uzszPAykwNKoFABfzMbgtAAAA"/>
  </w:docVars>
  <w:rsids>
    <w:rsidRoot w:val="004E226F"/>
    <w:rsid w:val="000027C6"/>
    <w:rsid w:val="0001771F"/>
    <w:rsid w:val="00024641"/>
    <w:rsid w:val="00026D60"/>
    <w:rsid w:val="00063375"/>
    <w:rsid w:val="000776C0"/>
    <w:rsid w:val="000C3540"/>
    <w:rsid w:val="000D5407"/>
    <w:rsid w:val="00107863"/>
    <w:rsid w:val="00107F7D"/>
    <w:rsid w:val="00132FD3"/>
    <w:rsid w:val="0014090B"/>
    <w:rsid w:val="001828FF"/>
    <w:rsid w:val="0018308B"/>
    <w:rsid w:val="00195F42"/>
    <w:rsid w:val="001A697B"/>
    <w:rsid w:val="00235615"/>
    <w:rsid w:val="002A29CE"/>
    <w:rsid w:val="002B2163"/>
    <w:rsid w:val="002B6721"/>
    <w:rsid w:val="002C244A"/>
    <w:rsid w:val="002C3FF6"/>
    <w:rsid w:val="002D7AEE"/>
    <w:rsid w:val="0030609D"/>
    <w:rsid w:val="00332EB5"/>
    <w:rsid w:val="00334B91"/>
    <w:rsid w:val="00350DD1"/>
    <w:rsid w:val="0047435D"/>
    <w:rsid w:val="00486C0B"/>
    <w:rsid w:val="00487BB5"/>
    <w:rsid w:val="004B4BBD"/>
    <w:rsid w:val="004C369B"/>
    <w:rsid w:val="004E226F"/>
    <w:rsid w:val="00512D60"/>
    <w:rsid w:val="005C604B"/>
    <w:rsid w:val="005E1E9D"/>
    <w:rsid w:val="005E46E4"/>
    <w:rsid w:val="005F7CA2"/>
    <w:rsid w:val="00620328"/>
    <w:rsid w:val="00641CAF"/>
    <w:rsid w:val="006532A4"/>
    <w:rsid w:val="00663DE2"/>
    <w:rsid w:val="006C494A"/>
    <w:rsid w:val="006D62CC"/>
    <w:rsid w:val="006E75E8"/>
    <w:rsid w:val="006F3391"/>
    <w:rsid w:val="00724A4C"/>
    <w:rsid w:val="00771316"/>
    <w:rsid w:val="0078511F"/>
    <w:rsid w:val="007A0A8E"/>
    <w:rsid w:val="007C5665"/>
    <w:rsid w:val="007E7FEC"/>
    <w:rsid w:val="00830493"/>
    <w:rsid w:val="008330DA"/>
    <w:rsid w:val="0084292A"/>
    <w:rsid w:val="008565A1"/>
    <w:rsid w:val="0087238D"/>
    <w:rsid w:val="008C5213"/>
    <w:rsid w:val="008C614F"/>
    <w:rsid w:val="0092022D"/>
    <w:rsid w:val="00963625"/>
    <w:rsid w:val="00974031"/>
    <w:rsid w:val="00997EEA"/>
    <w:rsid w:val="009F6C6F"/>
    <w:rsid w:val="00A15D7B"/>
    <w:rsid w:val="00A35791"/>
    <w:rsid w:val="00A762EB"/>
    <w:rsid w:val="00A97E24"/>
    <w:rsid w:val="00AC6683"/>
    <w:rsid w:val="00B37003"/>
    <w:rsid w:val="00B555DE"/>
    <w:rsid w:val="00B74398"/>
    <w:rsid w:val="00B84A2F"/>
    <w:rsid w:val="00BA1D44"/>
    <w:rsid w:val="00BA3280"/>
    <w:rsid w:val="00BB52A0"/>
    <w:rsid w:val="00BC026A"/>
    <w:rsid w:val="00C46E14"/>
    <w:rsid w:val="00CF5647"/>
    <w:rsid w:val="00D15D98"/>
    <w:rsid w:val="00D33593"/>
    <w:rsid w:val="00D53F18"/>
    <w:rsid w:val="00D7789C"/>
    <w:rsid w:val="00DA6FA6"/>
    <w:rsid w:val="00DB15DC"/>
    <w:rsid w:val="00DB38BD"/>
    <w:rsid w:val="00DC2E35"/>
    <w:rsid w:val="00DD055D"/>
    <w:rsid w:val="00DD5B57"/>
    <w:rsid w:val="00DF385F"/>
    <w:rsid w:val="00E108F5"/>
    <w:rsid w:val="00E27606"/>
    <w:rsid w:val="00E51F65"/>
    <w:rsid w:val="00EC074A"/>
    <w:rsid w:val="00EC328A"/>
    <w:rsid w:val="00ED0FDB"/>
    <w:rsid w:val="00ED348A"/>
    <w:rsid w:val="00F14DDE"/>
    <w:rsid w:val="00F15084"/>
    <w:rsid w:val="00F17162"/>
    <w:rsid w:val="00F30726"/>
    <w:rsid w:val="00F956F3"/>
    <w:rsid w:val="00FF0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79F9C"/>
  <w15:chartTrackingRefBased/>
  <w15:docId w15:val="{080F3F5A-97C4-45DB-8130-E1540423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25"/>
    <w:pPr>
      <w:spacing w:after="80" w:line="276" w:lineRule="auto"/>
      <w:jc w:val="both"/>
    </w:pPr>
    <w:rPr>
      <w:rFonts w:ascii="Arial" w:hAnsi="Arial"/>
    </w:rPr>
  </w:style>
  <w:style w:type="paragraph" w:styleId="Heading1">
    <w:name w:val="heading 1"/>
    <w:basedOn w:val="Normal"/>
    <w:next w:val="Normal"/>
    <w:link w:val="Heading1Char"/>
    <w:uiPriority w:val="9"/>
    <w:qFormat/>
    <w:rsid w:val="00D33593"/>
    <w:pPr>
      <w:keepNext/>
      <w:keepLines/>
      <w:spacing w:before="120" w:after="120"/>
      <w:outlineLvl w:val="0"/>
    </w:pPr>
    <w:rPr>
      <w:rFonts w:eastAsiaTheme="majorEastAsia" w:cstheme="majorBidi"/>
      <w:b/>
      <w:sz w:val="26"/>
      <w:szCs w:val="40"/>
    </w:rPr>
  </w:style>
  <w:style w:type="paragraph" w:styleId="Heading2">
    <w:name w:val="heading 2"/>
    <w:basedOn w:val="Normal"/>
    <w:next w:val="Normal"/>
    <w:link w:val="Heading2Char"/>
    <w:uiPriority w:val="9"/>
    <w:unhideWhenUsed/>
    <w:qFormat/>
    <w:rsid w:val="00D33593"/>
    <w:pPr>
      <w:keepNext/>
      <w:keepLines/>
      <w:spacing w:before="120" w:after="120"/>
      <w:outlineLvl w:val="1"/>
    </w:pPr>
    <w:rPr>
      <w:rFonts w:eastAsiaTheme="majorEastAsia" w:cstheme="majorBidi"/>
      <w:b/>
      <w:sz w:val="24"/>
      <w:szCs w:val="32"/>
    </w:rPr>
  </w:style>
  <w:style w:type="paragraph" w:styleId="Heading3">
    <w:name w:val="heading 3"/>
    <w:basedOn w:val="Normal"/>
    <w:next w:val="Normal"/>
    <w:link w:val="Heading3Char"/>
    <w:uiPriority w:val="9"/>
    <w:unhideWhenUsed/>
    <w:qFormat/>
    <w:rsid w:val="00D33593"/>
    <w:pPr>
      <w:keepNext/>
      <w:keepLines/>
      <w:spacing w:before="80"/>
      <w:outlineLvl w:val="2"/>
    </w:pPr>
    <w:rPr>
      <w:rFonts w:eastAsiaTheme="majorEastAsia" w:cstheme="majorBidi"/>
      <w:color w:val="000000" w:themeColor="text1"/>
      <w:sz w:val="24"/>
      <w:szCs w:val="28"/>
      <w:u w:val="single"/>
    </w:rPr>
  </w:style>
  <w:style w:type="paragraph" w:styleId="Heading4">
    <w:name w:val="heading 4"/>
    <w:basedOn w:val="Normal"/>
    <w:next w:val="Normal"/>
    <w:link w:val="Heading4Char"/>
    <w:uiPriority w:val="9"/>
    <w:semiHidden/>
    <w:unhideWhenUsed/>
    <w:qFormat/>
    <w:rsid w:val="004E22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22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2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593"/>
    <w:rPr>
      <w:rFonts w:ascii="Arial" w:eastAsiaTheme="majorEastAsia" w:hAnsi="Arial" w:cstheme="majorBidi"/>
      <w:b/>
      <w:sz w:val="26"/>
      <w:szCs w:val="40"/>
    </w:rPr>
  </w:style>
  <w:style w:type="character" w:customStyle="1" w:styleId="Heading2Char">
    <w:name w:val="Heading 2 Char"/>
    <w:basedOn w:val="DefaultParagraphFont"/>
    <w:link w:val="Heading2"/>
    <w:uiPriority w:val="9"/>
    <w:rsid w:val="00D33593"/>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D33593"/>
    <w:rPr>
      <w:rFonts w:ascii="Arial" w:eastAsiaTheme="majorEastAsia" w:hAnsi="Arial" w:cstheme="majorBidi"/>
      <w:color w:val="000000" w:themeColor="text1"/>
      <w:sz w:val="24"/>
      <w:szCs w:val="28"/>
      <w:u w:val="single"/>
    </w:rPr>
  </w:style>
  <w:style w:type="character" w:customStyle="1" w:styleId="Heading4Char">
    <w:name w:val="Heading 4 Char"/>
    <w:basedOn w:val="DefaultParagraphFont"/>
    <w:link w:val="Heading4"/>
    <w:uiPriority w:val="9"/>
    <w:semiHidden/>
    <w:rsid w:val="004E22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22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2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26F"/>
    <w:rPr>
      <w:rFonts w:eastAsiaTheme="majorEastAsia" w:cstheme="majorBidi"/>
      <w:color w:val="272727" w:themeColor="text1" w:themeTint="D8"/>
    </w:rPr>
  </w:style>
  <w:style w:type="paragraph" w:styleId="Title">
    <w:name w:val="Title"/>
    <w:basedOn w:val="Normal"/>
    <w:next w:val="Normal"/>
    <w:link w:val="TitleChar"/>
    <w:uiPriority w:val="10"/>
    <w:qFormat/>
    <w:rsid w:val="00D33593"/>
    <w:pPr>
      <w:spacing w:before="80" w:after="240" w:line="360" w:lineRule="auto"/>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D33593"/>
    <w:rPr>
      <w:rFonts w:ascii="Arial" w:eastAsiaTheme="majorEastAsia" w:hAnsi="Arial" w:cstheme="majorBidi"/>
      <w:b/>
      <w:spacing w:val="-10"/>
      <w:kern w:val="28"/>
      <w:sz w:val="36"/>
      <w:szCs w:val="56"/>
    </w:rPr>
  </w:style>
  <w:style w:type="paragraph" w:styleId="Subtitle">
    <w:name w:val="Subtitle"/>
    <w:basedOn w:val="Normal"/>
    <w:next w:val="Normal"/>
    <w:link w:val="SubtitleChar"/>
    <w:uiPriority w:val="11"/>
    <w:qFormat/>
    <w:rsid w:val="00D33593"/>
    <w:pPr>
      <w:numPr>
        <w:ilvl w:val="1"/>
      </w:numPr>
      <w:spacing w:before="80" w:after="120"/>
      <w:jc w:val="center"/>
    </w:pPr>
    <w:rPr>
      <w:rFonts w:eastAsiaTheme="majorEastAsia" w:cstheme="majorBidi"/>
      <w:color w:val="000000" w:themeColor="text1"/>
      <w:spacing w:val="15"/>
      <w:sz w:val="28"/>
      <w:szCs w:val="28"/>
      <w:u w:val="single"/>
    </w:rPr>
  </w:style>
  <w:style w:type="character" w:customStyle="1" w:styleId="SubtitleChar">
    <w:name w:val="Subtitle Char"/>
    <w:basedOn w:val="DefaultParagraphFont"/>
    <w:link w:val="Subtitle"/>
    <w:uiPriority w:val="11"/>
    <w:rsid w:val="00D33593"/>
    <w:rPr>
      <w:rFonts w:ascii="Arial" w:eastAsiaTheme="majorEastAsia" w:hAnsi="Arial" w:cstheme="majorBidi"/>
      <w:color w:val="000000" w:themeColor="text1"/>
      <w:spacing w:val="15"/>
      <w:sz w:val="28"/>
      <w:szCs w:val="28"/>
      <w:u w:val="single"/>
    </w:rPr>
  </w:style>
  <w:style w:type="paragraph" w:styleId="Quote">
    <w:name w:val="Quote"/>
    <w:basedOn w:val="Normal"/>
    <w:next w:val="Normal"/>
    <w:link w:val="QuoteChar"/>
    <w:uiPriority w:val="29"/>
    <w:qFormat/>
    <w:rsid w:val="004E226F"/>
    <w:pPr>
      <w:spacing w:before="160"/>
      <w:jc w:val="center"/>
    </w:pPr>
    <w:rPr>
      <w:i/>
      <w:iCs/>
      <w:color w:val="404040" w:themeColor="text1" w:themeTint="BF"/>
    </w:rPr>
  </w:style>
  <w:style w:type="character" w:customStyle="1" w:styleId="QuoteChar">
    <w:name w:val="Quote Char"/>
    <w:basedOn w:val="DefaultParagraphFont"/>
    <w:link w:val="Quote"/>
    <w:uiPriority w:val="29"/>
    <w:rsid w:val="004E226F"/>
    <w:rPr>
      <w:i/>
      <w:iCs/>
      <w:color w:val="404040" w:themeColor="text1" w:themeTint="BF"/>
    </w:rPr>
  </w:style>
  <w:style w:type="paragraph" w:styleId="ListParagraph">
    <w:name w:val="List Paragraph"/>
    <w:basedOn w:val="Normal"/>
    <w:uiPriority w:val="34"/>
    <w:qFormat/>
    <w:rsid w:val="004E226F"/>
    <w:pPr>
      <w:ind w:left="720"/>
      <w:contextualSpacing/>
    </w:pPr>
  </w:style>
  <w:style w:type="character" w:styleId="IntenseEmphasis">
    <w:name w:val="Intense Emphasis"/>
    <w:basedOn w:val="DefaultParagraphFont"/>
    <w:uiPriority w:val="21"/>
    <w:qFormat/>
    <w:rsid w:val="004E226F"/>
    <w:rPr>
      <w:i/>
      <w:iCs/>
      <w:color w:val="2F5496" w:themeColor="accent1" w:themeShade="BF"/>
    </w:rPr>
  </w:style>
  <w:style w:type="paragraph" w:styleId="IntenseQuote">
    <w:name w:val="Intense Quote"/>
    <w:basedOn w:val="Normal"/>
    <w:next w:val="Normal"/>
    <w:link w:val="IntenseQuoteChar"/>
    <w:uiPriority w:val="30"/>
    <w:qFormat/>
    <w:rsid w:val="004E22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26F"/>
    <w:rPr>
      <w:i/>
      <w:iCs/>
      <w:color w:val="2F5496" w:themeColor="accent1" w:themeShade="BF"/>
    </w:rPr>
  </w:style>
  <w:style w:type="character" w:styleId="IntenseReference">
    <w:name w:val="Intense Reference"/>
    <w:basedOn w:val="DefaultParagraphFont"/>
    <w:uiPriority w:val="32"/>
    <w:qFormat/>
    <w:rsid w:val="004E226F"/>
    <w:rPr>
      <w:b/>
      <w:bCs/>
      <w:smallCaps/>
      <w:color w:val="2F5496" w:themeColor="accent1" w:themeShade="BF"/>
      <w:spacing w:val="5"/>
    </w:rPr>
  </w:style>
  <w:style w:type="paragraph" w:styleId="Header">
    <w:name w:val="header"/>
    <w:basedOn w:val="Normal"/>
    <w:link w:val="HeaderChar"/>
    <w:uiPriority w:val="99"/>
    <w:unhideWhenUsed/>
    <w:rsid w:val="00D33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593"/>
  </w:style>
  <w:style w:type="paragraph" w:styleId="Footer">
    <w:name w:val="footer"/>
    <w:basedOn w:val="Normal"/>
    <w:link w:val="FooterChar"/>
    <w:uiPriority w:val="99"/>
    <w:unhideWhenUsed/>
    <w:rsid w:val="00D33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593"/>
  </w:style>
  <w:style w:type="character" w:styleId="Hyperlink">
    <w:name w:val="Hyperlink"/>
    <w:basedOn w:val="DefaultParagraphFont"/>
    <w:uiPriority w:val="99"/>
    <w:unhideWhenUsed/>
    <w:rsid w:val="00D33593"/>
    <w:rPr>
      <w:color w:val="0563C1" w:themeColor="hyperlink"/>
      <w:u w:val="single"/>
    </w:rPr>
  </w:style>
  <w:style w:type="character" w:styleId="UnresolvedMention">
    <w:name w:val="Unresolved Mention"/>
    <w:basedOn w:val="DefaultParagraphFont"/>
    <w:uiPriority w:val="99"/>
    <w:semiHidden/>
    <w:unhideWhenUsed/>
    <w:rsid w:val="00D33593"/>
    <w:rPr>
      <w:color w:val="605E5C"/>
      <w:shd w:val="clear" w:color="auto" w:fill="E1DFDD"/>
    </w:rPr>
  </w:style>
  <w:style w:type="character" w:styleId="FollowedHyperlink">
    <w:name w:val="FollowedHyperlink"/>
    <w:basedOn w:val="DefaultParagraphFont"/>
    <w:uiPriority w:val="99"/>
    <w:semiHidden/>
    <w:unhideWhenUsed/>
    <w:rsid w:val="00D33593"/>
    <w:rPr>
      <w:color w:val="954F72" w:themeColor="followedHyperlink"/>
      <w:u w:val="single"/>
    </w:rPr>
  </w:style>
  <w:style w:type="paragraph" w:customStyle="1" w:styleId="liste1">
    <w:name w:val="liste1"/>
    <w:basedOn w:val="Normal"/>
    <w:rsid w:val="00D33593"/>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paragraph" w:customStyle="1" w:styleId="liste2">
    <w:name w:val="liste2"/>
    <w:basedOn w:val="Normal"/>
    <w:rsid w:val="00D33593"/>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character" w:customStyle="1" w:styleId="liste2nr">
    <w:name w:val="liste2nr"/>
    <w:basedOn w:val="DefaultParagraphFont"/>
    <w:rsid w:val="00D33593"/>
  </w:style>
  <w:style w:type="character" w:customStyle="1" w:styleId="liste1nr">
    <w:name w:val="liste1nr"/>
    <w:basedOn w:val="DefaultParagraphFont"/>
    <w:rsid w:val="00D33593"/>
  </w:style>
  <w:style w:type="paragraph" w:styleId="FootnoteText">
    <w:name w:val="footnote text"/>
    <w:basedOn w:val="Normal"/>
    <w:link w:val="FootnoteTextChar"/>
    <w:uiPriority w:val="99"/>
    <w:semiHidden/>
    <w:unhideWhenUsed/>
    <w:rsid w:val="00D33593"/>
    <w:pPr>
      <w:spacing w:line="240" w:lineRule="auto"/>
    </w:pPr>
    <w:rPr>
      <w:sz w:val="20"/>
      <w:szCs w:val="20"/>
    </w:rPr>
  </w:style>
  <w:style w:type="character" w:customStyle="1" w:styleId="FootnoteTextChar">
    <w:name w:val="Footnote Text Char"/>
    <w:basedOn w:val="DefaultParagraphFont"/>
    <w:link w:val="FootnoteText"/>
    <w:uiPriority w:val="99"/>
    <w:semiHidden/>
    <w:rsid w:val="00D33593"/>
    <w:rPr>
      <w:rFonts w:ascii="Arial" w:hAnsi="Arial"/>
      <w:sz w:val="20"/>
      <w:szCs w:val="20"/>
    </w:rPr>
  </w:style>
  <w:style w:type="character" w:styleId="FootnoteReference">
    <w:name w:val="footnote reference"/>
    <w:basedOn w:val="DefaultParagraphFont"/>
    <w:uiPriority w:val="99"/>
    <w:semiHidden/>
    <w:unhideWhenUsed/>
    <w:rsid w:val="00D33593"/>
    <w:rPr>
      <w:vertAlign w:val="superscript"/>
    </w:rPr>
  </w:style>
  <w:style w:type="paragraph" w:styleId="NormalWeb">
    <w:name w:val="Normal (Web)"/>
    <w:basedOn w:val="Normal"/>
    <w:uiPriority w:val="99"/>
    <w:semiHidden/>
    <w:unhideWhenUsed/>
    <w:rsid w:val="009F6C6F"/>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C4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30726"/>
    <w:pPr>
      <w:spacing w:before="240" w:after="0" w:line="259" w:lineRule="auto"/>
      <w:jc w:val="left"/>
      <w:outlineLvl w:val="9"/>
    </w:pPr>
    <w:rPr>
      <w:rFonts w:asciiTheme="majorHAnsi" w:hAnsiTheme="majorHAnsi"/>
      <w:b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F30726"/>
    <w:pPr>
      <w:spacing w:after="100"/>
    </w:pPr>
  </w:style>
  <w:style w:type="paragraph" w:styleId="TOC2">
    <w:name w:val="toc 2"/>
    <w:basedOn w:val="Normal"/>
    <w:next w:val="Normal"/>
    <w:autoRedefine/>
    <w:uiPriority w:val="39"/>
    <w:unhideWhenUsed/>
    <w:rsid w:val="00F30726"/>
    <w:pPr>
      <w:spacing w:after="100"/>
      <w:ind w:left="220"/>
    </w:pPr>
  </w:style>
  <w:style w:type="paragraph" w:styleId="TOC3">
    <w:name w:val="toc 3"/>
    <w:basedOn w:val="Normal"/>
    <w:next w:val="Normal"/>
    <w:autoRedefine/>
    <w:uiPriority w:val="39"/>
    <w:unhideWhenUsed/>
    <w:rsid w:val="00F30726"/>
    <w:pPr>
      <w:spacing w:after="100"/>
      <w:ind w:left="440"/>
    </w:pPr>
  </w:style>
  <w:style w:type="character" w:styleId="CommentReference">
    <w:name w:val="annotation reference"/>
    <w:basedOn w:val="DefaultParagraphFont"/>
    <w:uiPriority w:val="99"/>
    <w:semiHidden/>
    <w:unhideWhenUsed/>
    <w:rsid w:val="00486C0B"/>
    <w:rPr>
      <w:sz w:val="16"/>
      <w:szCs w:val="16"/>
    </w:rPr>
  </w:style>
  <w:style w:type="paragraph" w:styleId="CommentText">
    <w:name w:val="annotation text"/>
    <w:basedOn w:val="Normal"/>
    <w:link w:val="CommentTextChar"/>
    <w:uiPriority w:val="99"/>
    <w:unhideWhenUsed/>
    <w:rsid w:val="00486C0B"/>
    <w:pPr>
      <w:spacing w:line="240" w:lineRule="auto"/>
    </w:pPr>
    <w:rPr>
      <w:sz w:val="20"/>
      <w:szCs w:val="20"/>
    </w:rPr>
  </w:style>
  <w:style w:type="character" w:customStyle="1" w:styleId="CommentTextChar">
    <w:name w:val="Comment Text Char"/>
    <w:basedOn w:val="DefaultParagraphFont"/>
    <w:link w:val="CommentText"/>
    <w:uiPriority w:val="99"/>
    <w:rsid w:val="00486C0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86C0B"/>
    <w:rPr>
      <w:b/>
      <w:bCs/>
    </w:rPr>
  </w:style>
  <w:style w:type="character" w:customStyle="1" w:styleId="CommentSubjectChar">
    <w:name w:val="Comment Subject Char"/>
    <w:basedOn w:val="CommentTextChar"/>
    <w:link w:val="CommentSubject"/>
    <w:uiPriority w:val="99"/>
    <w:semiHidden/>
    <w:rsid w:val="00486C0B"/>
    <w:rPr>
      <w:rFonts w:ascii="Arial" w:hAnsi="Arial"/>
      <w:b/>
      <w:bCs/>
      <w:sz w:val="20"/>
      <w:szCs w:val="20"/>
    </w:rPr>
  </w:style>
  <w:style w:type="paragraph" w:styleId="NoSpacing">
    <w:name w:val="No Spacing"/>
    <w:uiPriority w:val="1"/>
    <w:qFormat/>
    <w:rsid w:val="00486C0B"/>
    <w:pPr>
      <w:spacing w:after="0" w:line="240" w:lineRule="auto"/>
      <w:jc w:val="both"/>
    </w:pPr>
    <w:rPr>
      <w:rFonts w:ascii="Arial" w:hAnsi="Arial"/>
    </w:rPr>
  </w:style>
  <w:style w:type="character" w:styleId="Strong">
    <w:name w:val="Strong"/>
    <w:basedOn w:val="DefaultParagraphFont"/>
    <w:uiPriority w:val="22"/>
    <w:qFormat/>
    <w:rsid w:val="00B74398"/>
    <w:rPr>
      <w:b/>
      <w:bCs/>
    </w:rPr>
  </w:style>
  <w:style w:type="character" w:styleId="Emphasis">
    <w:name w:val="Emphasis"/>
    <w:basedOn w:val="DefaultParagraphFont"/>
    <w:uiPriority w:val="20"/>
    <w:qFormat/>
    <w:rsid w:val="00107F7D"/>
    <w:rPr>
      <w:i/>
      <w:iCs/>
    </w:rPr>
  </w:style>
  <w:style w:type="paragraph" w:customStyle="1" w:styleId="py">
    <w:name w:val="py"/>
    <w:basedOn w:val="Normal"/>
    <w:rsid w:val="00195F42"/>
    <w:pPr>
      <w:spacing w:before="100" w:beforeAutospacing="1" w:after="100" w:afterAutospacing="1" w:line="240" w:lineRule="auto"/>
      <w:jc w:val="left"/>
    </w:pPr>
    <w:rPr>
      <w:rFonts w:ascii="Times New Roman" w:eastAsia="Times New Roman" w:hAnsi="Times New Roman" w:cs="Times New Roman"/>
      <w:kern w:val="0"/>
      <w:sz w:val="24"/>
      <w:szCs w:val="24"/>
      <w:lang w:eastAsia="en-GB"/>
      <w14:ligatures w14:val="none"/>
    </w:rPr>
  </w:style>
  <w:style w:type="character" w:customStyle="1" w:styleId="visually-hidden">
    <w:name w:val="visually-hidden"/>
    <w:basedOn w:val="DefaultParagraphFont"/>
    <w:rsid w:val="0087238D"/>
  </w:style>
  <w:style w:type="paragraph" w:styleId="Caption">
    <w:name w:val="caption"/>
    <w:basedOn w:val="Normal"/>
    <w:next w:val="Normal"/>
    <w:uiPriority w:val="35"/>
    <w:unhideWhenUsed/>
    <w:qFormat/>
    <w:rsid w:val="006D62C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47">
      <w:bodyDiv w:val="1"/>
      <w:marLeft w:val="0"/>
      <w:marRight w:val="0"/>
      <w:marTop w:val="0"/>
      <w:marBottom w:val="0"/>
      <w:divBdr>
        <w:top w:val="none" w:sz="0" w:space="0" w:color="auto"/>
        <w:left w:val="none" w:sz="0" w:space="0" w:color="auto"/>
        <w:bottom w:val="none" w:sz="0" w:space="0" w:color="auto"/>
        <w:right w:val="none" w:sz="0" w:space="0" w:color="auto"/>
      </w:divBdr>
    </w:div>
    <w:div w:id="115107483">
      <w:bodyDiv w:val="1"/>
      <w:marLeft w:val="0"/>
      <w:marRight w:val="0"/>
      <w:marTop w:val="0"/>
      <w:marBottom w:val="0"/>
      <w:divBdr>
        <w:top w:val="none" w:sz="0" w:space="0" w:color="auto"/>
        <w:left w:val="none" w:sz="0" w:space="0" w:color="auto"/>
        <w:bottom w:val="none" w:sz="0" w:space="0" w:color="auto"/>
        <w:right w:val="none" w:sz="0" w:space="0" w:color="auto"/>
      </w:divBdr>
    </w:div>
    <w:div w:id="155999449">
      <w:bodyDiv w:val="1"/>
      <w:marLeft w:val="0"/>
      <w:marRight w:val="0"/>
      <w:marTop w:val="0"/>
      <w:marBottom w:val="0"/>
      <w:divBdr>
        <w:top w:val="none" w:sz="0" w:space="0" w:color="auto"/>
        <w:left w:val="none" w:sz="0" w:space="0" w:color="auto"/>
        <w:bottom w:val="none" w:sz="0" w:space="0" w:color="auto"/>
        <w:right w:val="none" w:sz="0" w:space="0" w:color="auto"/>
      </w:divBdr>
    </w:div>
    <w:div w:id="191042383">
      <w:bodyDiv w:val="1"/>
      <w:marLeft w:val="0"/>
      <w:marRight w:val="0"/>
      <w:marTop w:val="0"/>
      <w:marBottom w:val="0"/>
      <w:divBdr>
        <w:top w:val="none" w:sz="0" w:space="0" w:color="auto"/>
        <w:left w:val="none" w:sz="0" w:space="0" w:color="auto"/>
        <w:bottom w:val="none" w:sz="0" w:space="0" w:color="auto"/>
        <w:right w:val="none" w:sz="0" w:space="0" w:color="auto"/>
      </w:divBdr>
    </w:div>
    <w:div w:id="239560269">
      <w:bodyDiv w:val="1"/>
      <w:marLeft w:val="0"/>
      <w:marRight w:val="0"/>
      <w:marTop w:val="0"/>
      <w:marBottom w:val="0"/>
      <w:divBdr>
        <w:top w:val="none" w:sz="0" w:space="0" w:color="auto"/>
        <w:left w:val="none" w:sz="0" w:space="0" w:color="auto"/>
        <w:bottom w:val="none" w:sz="0" w:space="0" w:color="auto"/>
        <w:right w:val="none" w:sz="0" w:space="0" w:color="auto"/>
      </w:divBdr>
    </w:div>
    <w:div w:id="322902924">
      <w:bodyDiv w:val="1"/>
      <w:marLeft w:val="0"/>
      <w:marRight w:val="0"/>
      <w:marTop w:val="0"/>
      <w:marBottom w:val="0"/>
      <w:divBdr>
        <w:top w:val="none" w:sz="0" w:space="0" w:color="auto"/>
        <w:left w:val="none" w:sz="0" w:space="0" w:color="auto"/>
        <w:bottom w:val="none" w:sz="0" w:space="0" w:color="auto"/>
        <w:right w:val="none" w:sz="0" w:space="0" w:color="auto"/>
      </w:divBdr>
    </w:div>
    <w:div w:id="429006805">
      <w:bodyDiv w:val="1"/>
      <w:marLeft w:val="0"/>
      <w:marRight w:val="0"/>
      <w:marTop w:val="0"/>
      <w:marBottom w:val="0"/>
      <w:divBdr>
        <w:top w:val="none" w:sz="0" w:space="0" w:color="auto"/>
        <w:left w:val="none" w:sz="0" w:space="0" w:color="auto"/>
        <w:bottom w:val="none" w:sz="0" w:space="0" w:color="auto"/>
        <w:right w:val="none" w:sz="0" w:space="0" w:color="auto"/>
      </w:divBdr>
    </w:div>
    <w:div w:id="542211705">
      <w:bodyDiv w:val="1"/>
      <w:marLeft w:val="0"/>
      <w:marRight w:val="0"/>
      <w:marTop w:val="0"/>
      <w:marBottom w:val="0"/>
      <w:divBdr>
        <w:top w:val="none" w:sz="0" w:space="0" w:color="auto"/>
        <w:left w:val="none" w:sz="0" w:space="0" w:color="auto"/>
        <w:bottom w:val="none" w:sz="0" w:space="0" w:color="auto"/>
        <w:right w:val="none" w:sz="0" w:space="0" w:color="auto"/>
      </w:divBdr>
    </w:div>
    <w:div w:id="573013229">
      <w:bodyDiv w:val="1"/>
      <w:marLeft w:val="0"/>
      <w:marRight w:val="0"/>
      <w:marTop w:val="0"/>
      <w:marBottom w:val="0"/>
      <w:divBdr>
        <w:top w:val="none" w:sz="0" w:space="0" w:color="auto"/>
        <w:left w:val="none" w:sz="0" w:space="0" w:color="auto"/>
        <w:bottom w:val="none" w:sz="0" w:space="0" w:color="auto"/>
        <w:right w:val="none" w:sz="0" w:space="0" w:color="auto"/>
      </w:divBdr>
    </w:div>
    <w:div w:id="604966406">
      <w:bodyDiv w:val="1"/>
      <w:marLeft w:val="0"/>
      <w:marRight w:val="0"/>
      <w:marTop w:val="0"/>
      <w:marBottom w:val="0"/>
      <w:divBdr>
        <w:top w:val="none" w:sz="0" w:space="0" w:color="auto"/>
        <w:left w:val="none" w:sz="0" w:space="0" w:color="auto"/>
        <w:bottom w:val="none" w:sz="0" w:space="0" w:color="auto"/>
        <w:right w:val="none" w:sz="0" w:space="0" w:color="auto"/>
      </w:divBdr>
    </w:div>
    <w:div w:id="642277433">
      <w:bodyDiv w:val="1"/>
      <w:marLeft w:val="0"/>
      <w:marRight w:val="0"/>
      <w:marTop w:val="0"/>
      <w:marBottom w:val="0"/>
      <w:divBdr>
        <w:top w:val="none" w:sz="0" w:space="0" w:color="auto"/>
        <w:left w:val="none" w:sz="0" w:space="0" w:color="auto"/>
        <w:bottom w:val="none" w:sz="0" w:space="0" w:color="auto"/>
        <w:right w:val="none" w:sz="0" w:space="0" w:color="auto"/>
      </w:divBdr>
    </w:div>
    <w:div w:id="668950293">
      <w:bodyDiv w:val="1"/>
      <w:marLeft w:val="0"/>
      <w:marRight w:val="0"/>
      <w:marTop w:val="0"/>
      <w:marBottom w:val="0"/>
      <w:divBdr>
        <w:top w:val="none" w:sz="0" w:space="0" w:color="auto"/>
        <w:left w:val="none" w:sz="0" w:space="0" w:color="auto"/>
        <w:bottom w:val="none" w:sz="0" w:space="0" w:color="auto"/>
        <w:right w:val="none" w:sz="0" w:space="0" w:color="auto"/>
      </w:divBdr>
    </w:div>
    <w:div w:id="687683381">
      <w:bodyDiv w:val="1"/>
      <w:marLeft w:val="0"/>
      <w:marRight w:val="0"/>
      <w:marTop w:val="0"/>
      <w:marBottom w:val="0"/>
      <w:divBdr>
        <w:top w:val="none" w:sz="0" w:space="0" w:color="auto"/>
        <w:left w:val="none" w:sz="0" w:space="0" w:color="auto"/>
        <w:bottom w:val="none" w:sz="0" w:space="0" w:color="auto"/>
        <w:right w:val="none" w:sz="0" w:space="0" w:color="auto"/>
      </w:divBdr>
    </w:div>
    <w:div w:id="810052784">
      <w:bodyDiv w:val="1"/>
      <w:marLeft w:val="0"/>
      <w:marRight w:val="0"/>
      <w:marTop w:val="0"/>
      <w:marBottom w:val="0"/>
      <w:divBdr>
        <w:top w:val="none" w:sz="0" w:space="0" w:color="auto"/>
        <w:left w:val="none" w:sz="0" w:space="0" w:color="auto"/>
        <w:bottom w:val="none" w:sz="0" w:space="0" w:color="auto"/>
        <w:right w:val="none" w:sz="0" w:space="0" w:color="auto"/>
      </w:divBdr>
    </w:div>
    <w:div w:id="862862435">
      <w:bodyDiv w:val="1"/>
      <w:marLeft w:val="0"/>
      <w:marRight w:val="0"/>
      <w:marTop w:val="0"/>
      <w:marBottom w:val="0"/>
      <w:divBdr>
        <w:top w:val="none" w:sz="0" w:space="0" w:color="auto"/>
        <w:left w:val="none" w:sz="0" w:space="0" w:color="auto"/>
        <w:bottom w:val="none" w:sz="0" w:space="0" w:color="auto"/>
        <w:right w:val="none" w:sz="0" w:space="0" w:color="auto"/>
      </w:divBdr>
    </w:div>
    <w:div w:id="969212996">
      <w:bodyDiv w:val="1"/>
      <w:marLeft w:val="0"/>
      <w:marRight w:val="0"/>
      <w:marTop w:val="0"/>
      <w:marBottom w:val="0"/>
      <w:divBdr>
        <w:top w:val="none" w:sz="0" w:space="0" w:color="auto"/>
        <w:left w:val="none" w:sz="0" w:space="0" w:color="auto"/>
        <w:bottom w:val="none" w:sz="0" w:space="0" w:color="auto"/>
        <w:right w:val="none" w:sz="0" w:space="0" w:color="auto"/>
      </w:divBdr>
    </w:div>
    <w:div w:id="130935823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16">
          <w:marLeft w:val="0"/>
          <w:marRight w:val="0"/>
          <w:marTop w:val="0"/>
          <w:marBottom w:val="0"/>
          <w:divBdr>
            <w:top w:val="none" w:sz="0" w:space="0" w:color="auto"/>
            <w:left w:val="none" w:sz="0" w:space="0" w:color="auto"/>
            <w:bottom w:val="none" w:sz="0" w:space="0" w:color="auto"/>
            <w:right w:val="none" w:sz="0" w:space="0" w:color="auto"/>
          </w:divBdr>
        </w:div>
      </w:divsChild>
    </w:div>
    <w:div w:id="1342656554">
      <w:bodyDiv w:val="1"/>
      <w:marLeft w:val="0"/>
      <w:marRight w:val="0"/>
      <w:marTop w:val="0"/>
      <w:marBottom w:val="0"/>
      <w:divBdr>
        <w:top w:val="none" w:sz="0" w:space="0" w:color="auto"/>
        <w:left w:val="none" w:sz="0" w:space="0" w:color="auto"/>
        <w:bottom w:val="none" w:sz="0" w:space="0" w:color="auto"/>
        <w:right w:val="none" w:sz="0" w:space="0" w:color="auto"/>
      </w:divBdr>
    </w:div>
    <w:div w:id="1541551923">
      <w:bodyDiv w:val="1"/>
      <w:marLeft w:val="0"/>
      <w:marRight w:val="0"/>
      <w:marTop w:val="0"/>
      <w:marBottom w:val="0"/>
      <w:divBdr>
        <w:top w:val="none" w:sz="0" w:space="0" w:color="auto"/>
        <w:left w:val="none" w:sz="0" w:space="0" w:color="auto"/>
        <w:bottom w:val="none" w:sz="0" w:space="0" w:color="auto"/>
        <w:right w:val="none" w:sz="0" w:space="0" w:color="auto"/>
      </w:divBdr>
    </w:div>
    <w:div w:id="1575236130">
      <w:bodyDiv w:val="1"/>
      <w:marLeft w:val="0"/>
      <w:marRight w:val="0"/>
      <w:marTop w:val="0"/>
      <w:marBottom w:val="0"/>
      <w:divBdr>
        <w:top w:val="none" w:sz="0" w:space="0" w:color="auto"/>
        <w:left w:val="none" w:sz="0" w:space="0" w:color="auto"/>
        <w:bottom w:val="none" w:sz="0" w:space="0" w:color="auto"/>
        <w:right w:val="none" w:sz="0" w:space="0" w:color="auto"/>
      </w:divBdr>
    </w:div>
    <w:div w:id="1620262465">
      <w:bodyDiv w:val="1"/>
      <w:marLeft w:val="0"/>
      <w:marRight w:val="0"/>
      <w:marTop w:val="0"/>
      <w:marBottom w:val="0"/>
      <w:divBdr>
        <w:top w:val="none" w:sz="0" w:space="0" w:color="auto"/>
        <w:left w:val="none" w:sz="0" w:space="0" w:color="auto"/>
        <w:bottom w:val="none" w:sz="0" w:space="0" w:color="auto"/>
        <w:right w:val="none" w:sz="0" w:space="0" w:color="auto"/>
      </w:divBdr>
    </w:div>
    <w:div w:id="1646157457">
      <w:bodyDiv w:val="1"/>
      <w:marLeft w:val="0"/>
      <w:marRight w:val="0"/>
      <w:marTop w:val="0"/>
      <w:marBottom w:val="0"/>
      <w:divBdr>
        <w:top w:val="none" w:sz="0" w:space="0" w:color="auto"/>
        <w:left w:val="none" w:sz="0" w:space="0" w:color="auto"/>
        <w:bottom w:val="none" w:sz="0" w:space="0" w:color="auto"/>
        <w:right w:val="none" w:sz="0" w:space="0" w:color="auto"/>
      </w:divBdr>
    </w:div>
    <w:div w:id="1650668372">
      <w:bodyDiv w:val="1"/>
      <w:marLeft w:val="0"/>
      <w:marRight w:val="0"/>
      <w:marTop w:val="0"/>
      <w:marBottom w:val="0"/>
      <w:divBdr>
        <w:top w:val="none" w:sz="0" w:space="0" w:color="auto"/>
        <w:left w:val="none" w:sz="0" w:space="0" w:color="auto"/>
        <w:bottom w:val="none" w:sz="0" w:space="0" w:color="auto"/>
        <w:right w:val="none" w:sz="0" w:space="0" w:color="auto"/>
      </w:divBdr>
    </w:div>
    <w:div w:id="1793328888">
      <w:bodyDiv w:val="1"/>
      <w:marLeft w:val="0"/>
      <w:marRight w:val="0"/>
      <w:marTop w:val="0"/>
      <w:marBottom w:val="0"/>
      <w:divBdr>
        <w:top w:val="none" w:sz="0" w:space="0" w:color="auto"/>
        <w:left w:val="none" w:sz="0" w:space="0" w:color="auto"/>
        <w:bottom w:val="none" w:sz="0" w:space="0" w:color="auto"/>
        <w:right w:val="none" w:sz="0" w:space="0" w:color="auto"/>
      </w:divBdr>
    </w:div>
    <w:div w:id="1807700507">
      <w:bodyDiv w:val="1"/>
      <w:marLeft w:val="0"/>
      <w:marRight w:val="0"/>
      <w:marTop w:val="0"/>
      <w:marBottom w:val="0"/>
      <w:divBdr>
        <w:top w:val="none" w:sz="0" w:space="0" w:color="auto"/>
        <w:left w:val="none" w:sz="0" w:space="0" w:color="auto"/>
        <w:bottom w:val="none" w:sz="0" w:space="0" w:color="auto"/>
        <w:right w:val="none" w:sz="0" w:space="0" w:color="auto"/>
      </w:divBdr>
    </w:div>
    <w:div w:id="2028359627">
      <w:bodyDiv w:val="1"/>
      <w:marLeft w:val="0"/>
      <w:marRight w:val="0"/>
      <w:marTop w:val="0"/>
      <w:marBottom w:val="0"/>
      <w:divBdr>
        <w:top w:val="none" w:sz="0" w:space="0" w:color="auto"/>
        <w:left w:val="none" w:sz="0" w:space="0" w:color="auto"/>
        <w:bottom w:val="none" w:sz="0" w:space="0" w:color="auto"/>
        <w:right w:val="none" w:sz="0" w:space="0" w:color="auto"/>
      </w:divBdr>
    </w:div>
    <w:div w:id="2048793161">
      <w:bodyDiv w:val="1"/>
      <w:marLeft w:val="0"/>
      <w:marRight w:val="0"/>
      <w:marTop w:val="0"/>
      <w:marBottom w:val="0"/>
      <w:divBdr>
        <w:top w:val="none" w:sz="0" w:space="0" w:color="auto"/>
        <w:left w:val="none" w:sz="0" w:space="0" w:color="auto"/>
        <w:bottom w:val="none" w:sz="0" w:space="0" w:color="auto"/>
        <w:right w:val="none" w:sz="0" w:space="0" w:color="auto"/>
      </w:divBdr>
    </w:div>
    <w:div w:id="207030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tsinformation.dk/eli/lta/2021/2078" TargetMode="External"/><Relationship Id="rId21" Type="http://schemas.openxmlformats.org/officeDocument/2006/relationships/hyperlink" Target="https://smp.lansstyrelsen.se/" TargetMode="External"/><Relationship Id="rId42" Type="http://schemas.openxmlformats.org/officeDocument/2006/relationships/hyperlink" Target="https://julkaisut.valtioneuvosto.fi/bitstream/handle/10024/163978/YM_2022_13.pdf?sequence=1&amp;isAllowed=y" TargetMode="External"/><Relationship Id="rId47" Type="http://schemas.openxmlformats.org/officeDocument/2006/relationships/hyperlink" Target="https://www.finlex.fi/fi/laki/ajantasa/2021/20210978?search%5Btype%5D=pika&amp;search%5Bpika%5D=978%2F2021" TargetMode="External"/><Relationship Id="rId63" Type="http://schemas.openxmlformats.org/officeDocument/2006/relationships/hyperlink" Target="https://lovdata.no/dokument/SF/forskrift/2004-06-01-930/KAPITTEL_17" TargetMode="External"/><Relationship Id="rId68" Type="http://schemas.openxmlformats.org/officeDocument/2006/relationships/hyperlink" Target="https://www.dibk.no/regelverk/byggteknisk-forskrift-tek17" TargetMode="External"/><Relationship Id="rId84" Type="http://schemas.openxmlformats.org/officeDocument/2006/relationships/hyperlink" Target="https://goteborg.se/wps/portal/enhetssida/tekniska-krav-och-anvisningar-for-dig-som-bygger-lokaler-at-goteborgs-stad/miljo/!ut/p/z1/jY1LDsIwDETPwgliG8cVSwMpn4Ka8hGQDcoKVYLSBeL8BPZUmd1I782YYM4mdPHd3uKrfXbxnvolyJVpAbhmrGCrJeiBeOq8Q_LWnH7ASmmGzEgTWyDIfiyuqT1ICSbk-B7n-vUrWGICGif1zjHAxub58Cea-T8AhOH5_nFM0dEH2hDs8Q!!/" TargetMode="External"/><Relationship Id="rId89" Type="http://schemas.openxmlformats.org/officeDocument/2006/relationships/hyperlink" Target="https://www.naturvardsverket.se/contentassets/659cec8b9a964fbc9deb08894b0f41fb/vagledning-for-utokad-rapportering-av-bygg-och-rivningsavfall-2018-12-20-version-8.pdf" TargetMode="External"/><Relationship Id="rId16" Type="http://schemas.openxmlformats.org/officeDocument/2006/relationships/hyperlink" Target="https://smp.lansstyrelsen.se/" TargetMode="External"/><Relationship Id="rId11" Type="http://schemas.openxmlformats.org/officeDocument/2006/relationships/footer" Target="footer2.xml"/><Relationship Id="rId32" Type="http://schemas.openxmlformats.org/officeDocument/2006/relationships/hyperlink" Target="https://www.retsinformation.dk/eli/lta/2016/1672" TargetMode="External"/><Relationship Id="rId37" Type="http://schemas.openxmlformats.org/officeDocument/2006/relationships/hyperlink" Target="https://mst.dk/" TargetMode="External"/><Relationship Id="rId53" Type="http://schemas.openxmlformats.org/officeDocument/2006/relationships/hyperlink" Target="https://wwwp5.ymparisto.fi/siirto/ui/" TargetMode="External"/><Relationship Id="rId58" Type="http://schemas.openxmlformats.org/officeDocument/2006/relationships/hyperlink" Target="https://ym.fi/" TargetMode="External"/><Relationship Id="rId74" Type="http://schemas.openxmlformats.org/officeDocument/2006/relationships/hyperlink" Target="https://www.ssb.no/" TargetMode="External"/><Relationship Id="rId79" Type="http://schemas.openxmlformats.org/officeDocument/2006/relationships/hyperlink" Target="https://www.riksdagen.se/sv/dokument-och-lagar/dokument/svensk-forfattningssamling/plan-och-bygglag-2010900_sfs-2010-900/" TargetMode="External"/><Relationship Id="rId102" Type="http://schemas.openxmlformats.org/officeDocument/2006/relationships/hyperlink" Target="https://www.ivl.se/" TargetMode="External"/><Relationship Id="rId5" Type="http://schemas.openxmlformats.org/officeDocument/2006/relationships/webSettings" Target="webSettings.xml"/><Relationship Id="rId90" Type="http://schemas.openxmlformats.org/officeDocument/2006/relationships/hyperlink" Target="https://eur-lex.europa.eu/eli/reg/2014/1143/oj/eng" TargetMode="External"/><Relationship Id="rId95" Type="http://schemas.openxmlformats.org/officeDocument/2006/relationships/hyperlink" Target="https://www.riksdagen.se/sv/dokument-och-lagar/dokument/svensk-forfattningssamling/plan-och-bygglag-2010900_sfs-2010-900/" TargetMode="External"/><Relationship Id="rId22" Type="http://schemas.openxmlformats.org/officeDocument/2006/relationships/hyperlink" Target="https://www.smed.se/" TargetMode="External"/><Relationship Id="rId27" Type="http://schemas.openxmlformats.org/officeDocument/2006/relationships/hyperlink" Target="https://www.retsinformation.dk/eli/lta/2024/539" TargetMode="External"/><Relationship Id="rId43" Type="http://schemas.openxmlformats.org/officeDocument/2006/relationships/hyperlink" Target="https://finlex.fi/fi/laki/alkup/2023/20230751" TargetMode="External"/><Relationship Id="rId48" Type="http://schemas.openxmlformats.org/officeDocument/2006/relationships/hyperlink" Target="https://www.finlex.fi/fi/laki/ajantasa/2011/20110646" TargetMode="External"/><Relationship Id="rId64" Type="http://schemas.openxmlformats.org/officeDocument/2006/relationships/hyperlink" Target="https://lovdata.no/dokument/NL/lov/1981-03-13-6" TargetMode="External"/><Relationship Id="rId69" Type="http://schemas.openxmlformats.org/officeDocument/2006/relationships/hyperlink" Target="https://www.avfallsdeklarering.no/" TargetMode="External"/><Relationship Id="rId80" Type="http://schemas.openxmlformats.org/officeDocument/2006/relationships/hyperlink" Target="https://www.riksdagen.se/sv/dokument-och-lagar/dokument/svensk-forfattningssamling/miljobalk-1998808_sfs-1998-808/" TargetMode="External"/><Relationship Id="rId85" Type="http://schemas.openxmlformats.org/officeDocument/2006/relationships/hyperlink" Target="https://www.riksdagen.se/sv/dokument-och-lagar/dokument/svensk-forfattningssamling/avfallsforordning-2020614_sfs-2020-614/" TargetMode="External"/><Relationship Id="rId12" Type="http://schemas.openxmlformats.org/officeDocument/2006/relationships/header" Target="header3.xml"/><Relationship Id="rId17" Type="http://schemas.openxmlformats.org/officeDocument/2006/relationships/hyperlink" Target="https://mst.dk/" TargetMode="External"/><Relationship Id="rId33" Type="http://schemas.openxmlformats.org/officeDocument/2006/relationships/hyperlink" Target="https://www.retsinformation.dk/eli/lta/2020/2159" TargetMode="External"/><Relationship Id="rId38" Type="http://schemas.openxmlformats.org/officeDocument/2006/relationships/hyperlink" Target="https://mst.dk/" TargetMode="External"/><Relationship Id="rId59" Type="http://schemas.openxmlformats.org/officeDocument/2006/relationships/hyperlink" Target="https://www.dibk.no/regelverk/byggteknisk-forskrift-tek17" TargetMode="External"/><Relationship Id="rId103" Type="http://schemas.openxmlformats.org/officeDocument/2006/relationships/hyperlink" Target="https://goteborg.se/wps/portal/enhetssida/hoppet---an-innovation-program-to-build-fossil-free" TargetMode="External"/><Relationship Id="rId20" Type="http://schemas.openxmlformats.org/officeDocument/2006/relationships/hyperlink" Target="https://www.ssb.no/" TargetMode="External"/><Relationship Id="rId41" Type="http://schemas.openxmlformats.org/officeDocument/2006/relationships/hyperlink" Target="https://www.finlex.fi/fi/laki/ajantasa/2021/20210978?search%5Btype%5D=pika&amp;search%5Bpika%5D=978%2F2021" TargetMode="External"/><Relationship Id="rId54" Type="http://schemas.openxmlformats.org/officeDocument/2006/relationships/hyperlink" Target="https://stat.fi" TargetMode="External"/><Relationship Id="rId62" Type="http://schemas.openxmlformats.org/officeDocument/2006/relationships/hyperlink" Target="https://lovdata.no/dokument/NL/lov/1981-03-13-6" TargetMode="External"/><Relationship Id="rId70" Type="http://schemas.openxmlformats.org/officeDocument/2006/relationships/hyperlink" Target="https://www.miljodirektoratet.no/" TargetMode="External"/><Relationship Id="rId75" Type="http://schemas.openxmlformats.org/officeDocument/2006/relationships/hyperlink" Target="https://www.ssb.no/" TargetMode="External"/><Relationship Id="rId83" Type="http://schemas.openxmlformats.org/officeDocument/2006/relationships/hyperlink" Target="https://www.naturvardsverket.se/contentassets/659cec8b9a964fbc9deb08894b0f41fb/vagledning-for-utokad-rapportering-av-bygg-och-rivningsavfall-2018-12-20-version-8.pdf" TargetMode="External"/><Relationship Id="rId88" Type="http://schemas.openxmlformats.org/officeDocument/2006/relationships/hyperlink" Target="https://www.riksdagen.se/sv/dokument-och-lagar/dokument/svensk-forfattningssamling/avfallsforordning-2020614_sfs-2020-614/" TargetMode="External"/><Relationship Id="rId91" Type="http://schemas.openxmlformats.org/officeDocument/2006/relationships/hyperlink" Target="https://www.riksdagen.se/sv/dokument-och-lagar/dokument/svensk-forfattningssamling/forordning-20221274-om-producentansvar-for_sfs-2022-1274/" TargetMode="External"/><Relationship Id="rId96" Type="http://schemas.openxmlformats.org/officeDocument/2006/relationships/hyperlink" Target="https://www.riksdagen.se/sv/dokument-och-lagar/dokument/svensk-forfattningssamling/avfallsforordning-2020614_sfs-2020-6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5.ymparisto.fi/siirto/ui/" TargetMode="External"/><Relationship Id="rId23" Type="http://schemas.openxmlformats.org/officeDocument/2006/relationships/hyperlink" Target="https://www.scb.se" TargetMode="External"/><Relationship Id="rId28" Type="http://schemas.openxmlformats.org/officeDocument/2006/relationships/hyperlink" Target="https://ens.dk/ansvarsomraader/affald/nstar" TargetMode="External"/><Relationship Id="rId36" Type="http://schemas.openxmlformats.org/officeDocument/2006/relationships/hyperlink" Target="https://www.ads.mst.dk/" TargetMode="External"/><Relationship Id="rId49" Type="http://schemas.openxmlformats.org/officeDocument/2006/relationships/hyperlink" Target="https://finlex.fi/fi/laki/alkup/2023/20230751" TargetMode="External"/><Relationship Id="rId57" Type="http://schemas.openxmlformats.org/officeDocument/2006/relationships/hyperlink" Target="https://www.ymparisto.fi/sites/default/files/documents/SIIRTO-rekisteri_infotilaisuus_10112023.pdf" TargetMode="External"/><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retsinformation.dk/eli/lta/2016/1672" TargetMode="External"/><Relationship Id="rId44" Type="http://schemas.openxmlformats.org/officeDocument/2006/relationships/hyperlink" Target="https://ym.fi/documents/1410903/38678498/Siirtoasiakirja+muistio_p%C3%A4ivitys14092022.pdf/180fb9c1-4a37-9fe1-c0ac-4629862be205/Siirtoasiakirja+muistio_p%C3%A4ivitys14092022.pdf?t=1677744992214" TargetMode="External"/><Relationship Id="rId52" Type="http://schemas.openxmlformats.org/officeDocument/2006/relationships/hyperlink" Target="https://www.finlex.fi/fi/laki/ajantasa/2011/20110646" TargetMode="External"/><Relationship Id="rId60" Type="http://schemas.openxmlformats.org/officeDocument/2006/relationships/hyperlink" Target="https://www.dibk.no/regelverk/sak/2/5/5-5" TargetMode="External"/><Relationship Id="rId65" Type="http://schemas.openxmlformats.org/officeDocument/2006/relationships/hyperlink" Target="https://www.dibk.no/regelverk/byggteknisk-forskrift-tek17" TargetMode="External"/><Relationship Id="rId73" Type="http://schemas.openxmlformats.org/officeDocument/2006/relationships/hyperlink" Target="https://www.avfallsdeklarering.no/" TargetMode="External"/><Relationship Id="rId78" Type="http://schemas.openxmlformats.org/officeDocument/2006/relationships/hyperlink" Target="https://www.riksdagen.se/sv/dokument-och-lagar/dokument/svensk-forfattningssamling/avfallsforordning-2020614_sfs-2020-614/" TargetMode="External"/><Relationship Id="rId81" Type="http://schemas.openxmlformats.org/officeDocument/2006/relationships/hyperlink" Target="https://www.riksdagen.se/sv/dokument-och-lagar/dokument/svensk-forfattningssamling/miljoprovningsforordning-2013251_sfs-2013-251/" TargetMode="External"/><Relationship Id="rId86" Type="http://schemas.openxmlformats.org/officeDocument/2006/relationships/hyperlink" Target="https://www.riksdagen.se/sv/dokument-och-lagar/dokument/svensk-forfattningssamling/miljobalk-1998808_sfs-1998-808/" TargetMode="External"/><Relationship Id="rId94" Type="http://schemas.openxmlformats.org/officeDocument/2006/relationships/hyperlink" Target="https://www.av.se/inenglish/index.aspx" TargetMode="External"/><Relationship Id="rId99" Type="http://schemas.openxmlformats.org/officeDocument/2006/relationships/hyperlink" Target="https://www.smed.se/" TargetMode="External"/><Relationship Id="rId101" Type="http://schemas.openxmlformats.org/officeDocument/2006/relationships/hyperlink" Target="https://www.naturvardsverket.se/"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dst.dk/" TargetMode="External"/><Relationship Id="rId39" Type="http://schemas.openxmlformats.org/officeDocument/2006/relationships/hyperlink" Target="https://www.dst.dk/" TargetMode="External"/><Relationship Id="rId34" Type="http://schemas.openxmlformats.org/officeDocument/2006/relationships/hyperlink" Target="https://www.retsinformation.dk/eli/lta/2022/939" TargetMode="External"/><Relationship Id="rId50" Type="http://schemas.openxmlformats.org/officeDocument/2006/relationships/hyperlink" Target="https://wwwp5.ymparisto.fi/siirto/ui/" TargetMode="External"/><Relationship Id="rId55" Type="http://schemas.openxmlformats.org/officeDocument/2006/relationships/hyperlink" Target="https://www.ely-keskus.fi/sv/web/ylva/etusivu" TargetMode="External"/><Relationship Id="rId76" Type="http://schemas.openxmlformats.org/officeDocument/2006/relationships/hyperlink" Target="https://matrikkel.no/matrikkel/" TargetMode="External"/><Relationship Id="rId97" Type="http://schemas.openxmlformats.org/officeDocument/2006/relationships/hyperlink" Target="https://smp.lansstyrelsen.se/" TargetMode="External"/><Relationship Id="rId10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s://www.ssb.no/" TargetMode="External"/><Relationship Id="rId92" Type="http://schemas.openxmlformats.org/officeDocument/2006/relationships/hyperlink" Target="https://www.riksdagen.se/sv/dokument-och-lagar/dokument/svensk-forfattningssamling/miljobalk-1998808_sfs-1998-808/" TargetMode="External"/><Relationship Id="rId2" Type="http://schemas.openxmlformats.org/officeDocument/2006/relationships/numbering" Target="numbering.xml"/><Relationship Id="rId29" Type="http://schemas.openxmlformats.org/officeDocument/2006/relationships/hyperlink" Target="https://www.retsinformation.dk/eli/retsinfo/2019/9139" TargetMode="External"/><Relationship Id="rId24" Type="http://schemas.openxmlformats.org/officeDocument/2006/relationships/hyperlink" Target="https://www.retsinformation.dk/eli/lta/2020/2159" TargetMode="External"/><Relationship Id="rId40" Type="http://schemas.openxmlformats.org/officeDocument/2006/relationships/hyperlink" Target="https://www.finlex.fi/fi/laki/ajantasa/2011/20110646" TargetMode="External"/><Relationship Id="rId45" Type="http://schemas.openxmlformats.org/officeDocument/2006/relationships/hyperlink" Target="https://www.finlex.fi/data/sdliite/liite/6094.pdf" TargetMode="External"/><Relationship Id="rId66" Type="http://schemas.openxmlformats.org/officeDocument/2006/relationships/hyperlink" Target="https://lovdata.no/dokument/SF/forskrift/2004-06-01-930" TargetMode="External"/><Relationship Id="rId87" Type="http://schemas.openxmlformats.org/officeDocument/2006/relationships/hyperlink" Target="https://www.naturvardsverket.se/contentassets/659cec8b9a964fbc9deb08894b0f41fb/vagledning-for-utokad-rapportering-av-bygg-och-rivningsavfall-2018-12-20-version-8.pdf" TargetMode="External"/><Relationship Id="rId61" Type="http://schemas.openxmlformats.org/officeDocument/2006/relationships/hyperlink" Target="https://lovdata.no/dokument/SF/forskrift/2004-06-01-930" TargetMode="External"/><Relationship Id="rId82" Type="http://schemas.openxmlformats.org/officeDocument/2006/relationships/hyperlink" Target="https://www.naturvardsverket.se/lagar-och-regler/foreskrifter-och-allmanna-rad/2016/nfs-20168/" TargetMode="External"/><Relationship Id="rId19" Type="http://schemas.openxmlformats.org/officeDocument/2006/relationships/hyperlink" Target="https://stat.fi" TargetMode="External"/><Relationship Id="rId14" Type="http://schemas.openxmlformats.org/officeDocument/2006/relationships/hyperlink" Target="https://www.ads.mst.dk/" TargetMode="External"/><Relationship Id="rId30" Type="http://schemas.openxmlformats.org/officeDocument/2006/relationships/hyperlink" Target="https://www.retsinformation.dk/eli/lta/2020/2159" TargetMode="External"/><Relationship Id="rId35" Type="http://schemas.openxmlformats.org/officeDocument/2006/relationships/hyperlink" Target="https://www.retsinformation.dk/eli/lta/2020/2159" TargetMode="External"/><Relationship Id="rId56" Type="http://schemas.openxmlformats.org/officeDocument/2006/relationships/hyperlink" Target="https://www.ymparisto.fi/sites/default/files/documents/SIIRTO-rekisteri_infotilaisuus_10112023.pdf" TargetMode="External"/><Relationship Id="rId77" Type="http://schemas.openxmlformats.org/officeDocument/2006/relationships/hyperlink" Target="https://www.ssb.no/" TargetMode="External"/><Relationship Id="rId100" Type="http://schemas.openxmlformats.org/officeDocument/2006/relationships/hyperlink" Target="https://www.scb.se" TargetMode="External"/><Relationship Id="rId105"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syke.fi/" TargetMode="External"/><Relationship Id="rId72" Type="http://schemas.openxmlformats.org/officeDocument/2006/relationships/hyperlink" Target="https://www.ssb.no/" TargetMode="External"/><Relationship Id="rId93" Type="http://schemas.openxmlformats.org/officeDocument/2006/relationships/hyperlink" Target="https://www.riksdagen.se/sv/dokument-och-lagar/dokument/svensk-forfattningssamling/plan-och-bygglag-2010900_sfs-2010-900/" TargetMode="External"/><Relationship Id="rId98" Type="http://schemas.openxmlformats.org/officeDocument/2006/relationships/hyperlink" Target="https://www.naturvardsverket.se/" TargetMode="External"/><Relationship Id="rId3" Type="http://schemas.openxmlformats.org/officeDocument/2006/relationships/styles" Target="styles.xml"/><Relationship Id="rId25" Type="http://schemas.openxmlformats.org/officeDocument/2006/relationships/hyperlink" Target="https://www.retsinformation.dk/eli/lta/2016/1672" TargetMode="External"/><Relationship Id="rId46" Type="http://schemas.openxmlformats.org/officeDocument/2006/relationships/hyperlink" Target="https://www.finlex.fi/fi/laki/ajantasa/2011/20110646" TargetMode="External"/><Relationship Id="rId67" Type="http://schemas.openxmlformats.org/officeDocument/2006/relationships/hyperlink" Target="https://www.dibk.no/regelverk/byggteknisk-forskrift-tek17"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dst.dk/en/Statistik/dokumentation/documentationofstatistics/waste-accounts" TargetMode="External"/><Relationship Id="rId18" Type="http://schemas.openxmlformats.org/officeDocument/2006/relationships/hyperlink" Target="https://ym.fi/documents/1410903/38678498/Siirtoasiakirja+muistio_p%C3%A4ivitys14092022.pdf/180fb9c1-4a37-9fe1-c0ac-4629862be205/Siirtoasiakirja+muistio_p%C3%A4ivitys14092022.pdf?t=1677744992214" TargetMode="External"/><Relationship Id="rId26" Type="http://schemas.openxmlformats.org/officeDocument/2006/relationships/hyperlink" Target="https://www.statsforvalteren.no/agder/miljo-og-klima/avfall-og-gjenvinning/byggavfall/" TargetMode="External"/><Relationship Id="rId39" Type="http://schemas.openxmlformats.org/officeDocument/2006/relationships/hyperlink" Target="https://smpinfo.lansstyrelsen.se/om-smp/kvalitetsgranskningen-av-data-ur-smp/" TargetMode="External"/><Relationship Id="rId21" Type="http://schemas.openxmlformats.org/officeDocument/2006/relationships/hyperlink" Target="https://www.byggemiljo.no/ny-nhp-rapport-om-avfallsmengder-fra-nybygg/" TargetMode="External"/><Relationship Id="rId34" Type="http://schemas.openxmlformats.org/officeDocument/2006/relationships/hyperlink" Target="https://www.naturvardsverket.se/vagledning-och-stod/avfall/tillsyn-av-bygg--och-rivningsavfall/" TargetMode="External"/><Relationship Id="rId42" Type="http://schemas.openxmlformats.org/officeDocument/2006/relationships/hyperlink" Target="https://www.scb.se/en/finding-statistics/statistics-by-subject-area/environment/waste/waste-generated-and-treated/" TargetMode="External"/><Relationship Id="rId7" Type="http://schemas.openxmlformats.org/officeDocument/2006/relationships/hyperlink" Target="https://mst.dk/media/nvmbc0n1/vejledende-udtalelse-om-fortolkning-af-10m2-graensen.pdf" TargetMode="External"/><Relationship Id="rId2" Type="http://schemas.openxmlformats.org/officeDocument/2006/relationships/hyperlink" Target="https://www.retsinformation.dk/eli/lta/2020/2159" TargetMode="External"/><Relationship Id="rId16" Type="http://schemas.openxmlformats.org/officeDocument/2006/relationships/hyperlink" Target="https://www.finlex.fi/data/sdliite/liite/6094.pdf" TargetMode="External"/><Relationship Id="rId20" Type="http://schemas.openxmlformats.org/officeDocument/2006/relationships/hyperlink" Target="https://www.ymparisto.fi/sites/default/files/documents/SIIRTO-rekisteri_infotilaisuus_10112023.pdf" TargetMode="External"/><Relationship Id="rId29" Type="http://schemas.openxmlformats.org/officeDocument/2006/relationships/hyperlink" Target="https://www.ssb.no/natur-og-miljo/avfall/statistikk/avfall-fra-byggeaktivitet" TargetMode="External"/><Relationship Id="rId41" Type="http://schemas.openxmlformats.org/officeDocument/2006/relationships/hyperlink" Target="https://naturvardsverket.diva-portal.org/smash/record.jsf?pid=diva2%3A1647853&amp;dswid=-3249" TargetMode="External"/><Relationship Id="rId1" Type="http://schemas.openxmlformats.org/officeDocument/2006/relationships/hyperlink" Target="https://www.retsinformation.dk/eli/lta/2020/2159" TargetMode="External"/><Relationship Id="rId6" Type="http://schemas.openxmlformats.org/officeDocument/2006/relationships/hyperlink" Target="https://www.danskindustri.dk/brancher/di-byggeri/nyheder/arkiv/nyheder/2022/12/affaldssortering/" TargetMode="External"/><Relationship Id="rId11" Type="http://schemas.openxmlformats.org/officeDocument/2006/relationships/hyperlink" Target="https://www.avfallsdeklarering.no/Avfallskoder" TargetMode="External"/><Relationship Id="rId24" Type="http://schemas.openxmlformats.org/officeDocument/2006/relationships/hyperlink" Target="https://lovdata.no/dokument/SF/forskrift/2004-06-01-930/KAPITTEL_17" TargetMode="External"/><Relationship Id="rId32" Type="http://schemas.openxmlformats.org/officeDocument/2006/relationships/hyperlink" Target="https://www.naturvardsverket.se/vagledning-och-stod/avfall/bygg--och-rivningsavfall/utsortering-av-plastavfall-fran-byggnation-och-rivning/" TargetMode="External"/><Relationship Id="rId37" Type="http://schemas.openxmlformats.org/officeDocument/2006/relationships/hyperlink" Target="https://www.avfallsverige.se/media/cwibhsx2/svensk_avfallshantering_2023_en.pdf" TargetMode="External"/><Relationship Id="rId40" Type="http://schemas.openxmlformats.org/officeDocument/2006/relationships/hyperlink" Target="https://smpinfo.lansstyrelsen.se/utbildningstillfallen-producerat-och-hanterat-avfall/" TargetMode="External"/><Relationship Id="rId5" Type="http://schemas.openxmlformats.org/officeDocument/2006/relationships/hyperlink" Target="https://www.retsinformation.dk/eli/lta/2020/2159" TargetMode="External"/><Relationship Id="rId15" Type="http://schemas.openxmlformats.org/officeDocument/2006/relationships/hyperlink" Target="https://jatehuoltokompassi.fi/" TargetMode="External"/><Relationship Id="rId23" Type="http://schemas.openxmlformats.org/officeDocument/2006/relationships/hyperlink" Target="https://www.dibk.no/globalassets/blanketter_utfyllbare/alle-blanketter/5178-sluttrapport-med-avfallsplan-for-nybygg_2017.pdf" TargetMode="External"/><Relationship Id="rId28" Type="http://schemas.openxmlformats.org/officeDocument/2006/relationships/hyperlink" Target="https://www.avfallsdeklarering.no/Avfallskoder" TargetMode="External"/><Relationship Id="rId36" Type="http://schemas.openxmlformats.org/officeDocument/2006/relationships/hyperlink" Target="https://pub.norden.org/nord2024-028/" TargetMode="External"/><Relationship Id="rId10" Type="http://schemas.openxmlformats.org/officeDocument/2006/relationships/hyperlink" Target="https://www.retsinformation.dk/eli/lta/2021/2078" TargetMode="External"/><Relationship Id="rId19" Type="http://schemas.openxmlformats.org/officeDocument/2006/relationships/hyperlink" Target="https://www.suomi.fi/organisaatio/elinkeino-liikenne-ja-ymparistokeskus/c42bd41f-e178-4faa-a601-ce901c223357" TargetMode="External"/><Relationship Id="rId31" Type="http://schemas.openxmlformats.org/officeDocument/2006/relationships/hyperlink" Target="https://www.naturvardsverket.se/vagledning-och-stod/avfall/bygg--och-rivningsavfall/materialinventering-och-sortering/" TargetMode="External"/><Relationship Id="rId4" Type="http://schemas.openxmlformats.org/officeDocument/2006/relationships/hyperlink" Target="https://www.retsinformation.dk/eli/retsinfo/2019/9139" TargetMode="External"/><Relationship Id="rId9" Type="http://schemas.openxmlformats.org/officeDocument/2006/relationships/hyperlink" Target="https://mst.dk/erhverv/groen-produktion-og-affald/affald-og-genanvendelse/affaldshaandtering/indsamleruddannelsen/affaldsdatasystemet-ads" TargetMode="External"/><Relationship Id="rId14" Type="http://schemas.openxmlformats.org/officeDocument/2006/relationships/hyperlink" Target="https://rt.fi/en/blogi/2024/01/lausunnolla-oleva-asetus-purkumateriaali-ja-rakennusjateselvityksesta-voi-lisata-raportointivelvollisuutta-turhaan/" TargetMode="External"/><Relationship Id="rId22" Type="http://schemas.openxmlformats.org/officeDocument/2006/relationships/hyperlink" Target="https://www.byggemiljo.no/wp-content/uploads/2016/03/Veileder_Avfallsh%C3%A5ndtering-p%C3%A5-byggeplass-rev.2016.pdf" TargetMode="External"/><Relationship Id="rId27" Type="http://schemas.openxmlformats.org/officeDocument/2006/relationships/hyperlink" Target="https://www.miljodirektoratet.no/ansvarsomrader/avfall/for-naringsliv/eksportere-avfall-brukte-produkter/eksportere-meldepliktig-avfall/klassifisere-avfallet/" TargetMode="External"/><Relationship Id="rId30" Type="http://schemas.openxmlformats.org/officeDocument/2006/relationships/hyperlink" Target="https://www.ssb.no/a/publikasjoner/pdf/rapp_200008/rapp_200008.pdf" TargetMode="External"/><Relationship Id="rId35" Type="http://schemas.openxmlformats.org/officeDocument/2006/relationships/hyperlink" Target="https://www.norden.org/en/publication/nordic-network-circular-construction" TargetMode="External"/><Relationship Id="rId8" Type="http://schemas.openxmlformats.org/officeDocument/2006/relationships/hyperlink" Target="https://www.retsinformation.dk/eli/lta/2020/2159" TargetMode="External"/><Relationship Id="rId3" Type="http://schemas.openxmlformats.org/officeDocument/2006/relationships/hyperlink" Target="https://www.retsinformation.dk/eli/lta/2020/2159" TargetMode="External"/><Relationship Id="rId12" Type="http://schemas.openxmlformats.org/officeDocument/2006/relationships/hyperlink" Target="https://mst.dk/erhverv/groen-produktion-og-affald/affald-og-genanvendelse/affaldshaandtering/affaldsdata-og-affaldsdatasystemet/find-affaldsdata" TargetMode="External"/><Relationship Id="rId17" Type="http://schemas.openxmlformats.org/officeDocument/2006/relationships/hyperlink" Target="https://koodistot.suomi.fi/registry;registryCode=jttj" TargetMode="External"/><Relationship Id="rId25" Type="http://schemas.openxmlformats.org/officeDocument/2006/relationships/hyperlink" Target="https://www.dibk.no/verktoy-og-veivisere/andre-fagomrader/hvor-stort-kan-du-bygge/hvor-stort-kan-du-bygge/dette-er-bruksareal-t-bra" TargetMode="External"/><Relationship Id="rId33" Type="http://schemas.openxmlformats.org/officeDocument/2006/relationships/hyperlink" Target="https://www.naturvardsverket.se/vagledning-och-stod/avfall/tillsyn-av-bygg--och-rivningsavfall/" TargetMode="External"/><Relationship Id="rId38" Type="http://schemas.openxmlformats.org/officeDocument/2006/relationships/hyperlink" Target="https://www.naturvardsverket.se/verktyg-och-tjanster/data-databaser-och-sokregister/utslapp-i-siffr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570CB-8703-4D5D-9D83-69EA94D3D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7912</Words>
  <Characters>45105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Jagodzinska</dc:creator>
  <cp:keywords/>
  <dc:description/>
  <cp:lastModifiedBy>Áróra Árnadóttir - HMS</cp:lastModifiedBy>
  <cp:revision>2</cp:revision>
  <dcterms:created xsi:type="dcterms:W3CDTF">2026-08-18T15:11:00Z</dcterms:created>
  <dcterms:modified xsi:type="dcterms:W3CDTF">2026-08-18T15:11:00Z</dcterms:modified>
</cp:coreProperties>
</file>